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DF30">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1883802">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68698393">
      <w:pPr>
        <w:pStyle w:val="3"/>
        <w:spacing w:before="6"/>
        <w:rPr>
          <w:rFonts w:hint="default" w:ascii="Times New Roman" w:hAnsi="Times New Roman" w:eastAsia="仿宋_GB2312" w:cs="Times New Roman"/>
          <w:b/>
          <w:sz w:val="32"/>
          <w:szCs w:val="32"/>
        </w:rPr>
      </w:pPr>
    </w:p>
    <w:p w14:paraId="3D68453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9028A7">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BB09CA4">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6741477">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C74758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6015B28C">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41579F45">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52DFA8D0">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075015E">
      <w:pPr>
        <w:pStyle w:val="3"/>
        <w:spacing w:before="7"/>
        <w:rPr>
          <w:rFonts w:hint="default" w:ascii="Times New Roman" w:hAnsi="Times New Roman" w:eastAsia="仿宋_GB2312" w:cs="Times New Roman"/>
          <w:sz w:val="32"/>
          <w:szCs w:val="32"/>
        </w:rPr>
      </w:pPr>
    </w:p>
    <w:p w14:paraId="6A3837D8">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4219BCB0">
      <w:pPr>
        <w:pStyle w:val="3"/>
        <w:rPr>
          <w:rFonts w:hint="default" w:ascii="Times New Roman" w:hAnsi="Times New Roman" w:eastAsia="仿宋_GB2312" w:cs="Times New Roman"/>
          <w:sz w:val="32"/>
          <w:szCs w:val="32"/>
        </w:rPr>
      </w:pPr>
    </w:p>
    <w:p w14:paraId="7103F4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605B9F08">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4DBE32BA">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7812286A">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2F70F338">
      <w:pPr>
        <w:pStyle w:val="11"/>
        <w:spacing w:line="580" w:lineRule="exact"/>
        <w:ind w:firstLine="0" w:firstLineChars="0"/>
        <w:rPr>
          <w:rFonts w:hint="default" w:ascii="Times New Roman" w:hAnsi="Times New Roman" w:eastAsia="仿宋" w:cs="Times New Roman"/>
          <w:color w:val="auto"/>
          <w:sz w:val="32"/>
          <w:szCs w:val="32"/>
          <w:highlight w:val="none"/>
        </w:rPr>
      </w:pPr>
    </w:p>
    <w:p w14:paraId="34405A37">
      <w:pPr>
        <w:pStyle w:val="11"/>
        <w:spacing w:line="580" w:lineRule="exact"/>
        <w:ind w:firstLine="0" w:firstLineChars="0"/>
        <w:rPr>
          <w:rFonts w:hint="default" w:ascii="Times New Roman" w:hAnsi="Times New Roman" w:eastAsia="黑体" w:cs="Times New Roman"/>
          <w:color w:val="auto"/>
          <w:sz w:val="32"/>
          <w:szCs w:val="32"/>
          <w:highlight w:val="none"/>
        </w:rPr>
      </w:pPr>
    </w:p>
    <w:p w14:paraId="06C75E1E">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6426C8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3E641E00">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0D1870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cs="Times New Roman" w:eastAsiaTheme="minorEastAsia"/>
          <w:bCs/>
          <w:color w:val="auto"/>
          <w:sz w:val="24"/>
          <w:szCs w:val="24"/>
          <w:highlight w:val="none"/>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ascii="Times New Roman" w:hAnsi="Times New Roman" w:cs="Times New Roman" w:eastAsiaTheme="minorEastAsia"/>
          <w:bCs/>
          <w:color w:val="auto"/>
          <w:sz w:val="24"/>
          <w:szCs w:val="24"/>
          <w:highlight w:val="none"/>
          <w:lang w:val="en-US" w:eastAsia="zh-CN" w:bidi="ar-SA"/>
        </w:rPr>
        <w:t>富鹏源</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06288932">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33C0BDD">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57F4111F">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86B14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7867DB2">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47AE9AF">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8A5CDF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115335B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1FB7705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8D6F00">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8C68E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370EDAE1">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070B7650">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4312FC7E">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313F2658">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2B8B821">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420BF5A">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D2EC38B">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7DD7444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61DCF0B0">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7E2D98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项目名称：蓬溪县2025年中央和省级水利发展资金农村饮水工程维修养护项目PE管</w:t>
      </w:r>
      <w:r>
        <w:rPr>
          <w:rFonts w:hint="eastAsia" w:ascii="Times New Roman" w:hAnsi="Times New Roman" w:eastAsia="仿宋" w:cs="Times New Roman"/>
          <w:kern w:val="2"/>
          <w:sz w:val="24"/>
          <w:szCs w:val="24"/>
          <w:lang w:val="en-US" w:eastAsia="zh-CN" w:bidi="ar-SA"/>
        </w:rPr>
        <w:t>等材料采购工程</w:t>
      </w:r>
      <w:r>
        <w:rPr>
          <w:rFonts w:hint="default" w:ascii="Times New Roman" w:hAnsi="Times New Roman" w:eastAsia="仿宋" w:cs="Times New Roman"/>
          <w:kern w:val="2"/>
          <w:sz w:val="24"/>
          <w:szCs w:val="24"/>
          <w:lang w:val="en-US" w:eastAsia="zh-CN" w:bidi="ar-SA"/>
        </w:rPr>
        <w:t>。</w:t>
      </w:r>
    </w:p>
    <w:p w14:paraId="4E4BD3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四川富鹏源建设工程有限公司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23161D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7A1834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13FE49DE">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3136"/>
        <w:gridCol w:w="1020"/>
        <w:gridCol w:w="1762"/>
        <w:gridCol w:w="2465"/>
        <w:gridCol w:w="2280"/>
        <w:gridCol w:w="853"/>
      </w:tblGrid>
      <w:tr w14:paraId="7D1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4EE414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0A614D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3136" w:type="dxa"/>
            <w:vAlign w:val="center"/>
          </w:tcPr>
          <w:p w14:paraId="124E3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1020" w:type="dxa"/>
            <w:vAlign w:val="center"/>
          </w:tcPr>
          <w:p w14:paraId="79F18E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762" w:type="dxa"/>
            <w:vAlign w:val="center"/>
          </w:tcPr>
          <w:p w14:paraId="43118D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14:paraId="4005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5146C8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14:paraId="69915C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78B57D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0E1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622334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827" w:type="dxa"/>
            <w:shd w:val="clear" w:color="auto" w:fill="auto"/>
            <w:vAlign w:val="center"/>
          </w:tcPr>
          <w:p w14:paraId="13C2CF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PE管</w:t>
            </w:r>
          </w:p>
        </w:tc>
        <w:tc>
          <w:tcPr>
            <w:tcW w:w="3136" w:type="dxa"/>
            <w:shd w:val="clear" w:color="auto" w:fill="auto"/>
            <w:vAlign w:val="center"/>
          </w:tcPr>
          <w:p w14:paraId="3C74A0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DN200/1.6Mpa*18.2mm</w:t>
            </w:r>
          </w:p>
        </w:tc>
        <w:tc>
          <w:tcPr>
            <w:tcW w:w="1020" w:type="dxa"/>
            <w:shd w:val="clear" w:color="auto" w:fill="auto"/>
            <w:vAlign w:val="center"/>
          </w:tcPr>
          <w:p w14:paraId="4490D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FD522F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3077.00</w:t>
            </w:r>
          </w:p>
        </w:tc>
        <w:tc>
          <w:tcPr>
            <w:tcW w:w="2465" w:type="dxa"/>
            <w:vAlign w:val="center"/>
          </w:tcPr>
          <w:p w14:paraId="5C17541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789165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C12C487">
            <w:pPr>
              <w:bidi w:val="0"/>
              <w:jc w:val="center"/>
              <w:rPr>
                <w:rFonts w:hint="default" w:ascii="Times New Roman" w:hAnsi="Times New Roman" w:eastAsia="仿宋" w:cs="Times New Roman"/>
                <w:kern w:val="2"/>
                <w:sz w:val="24"/>
                <w:szCs w:val="24"/>
                <w:highlight w:val="none"/>
                <w:lang w:val="en-US" w:eastAsia="zh-CN" w:bidi="ar-SA"/>
              </w:rPr>
            </w:pPr>
          </w:p>
        </w:tc>
      </w:tr>
      <w:tr w14:paraId="05B5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EFC705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827" w:type="dxa"/>
            <w:shd w:val="clear" w:color="auto" w:fill="auto"/>
            <w:vAlign w:val="center"/>
          </w:tcPr>
          <w:p w14:paraId="318452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PE管</w:t>
            </w:r>
          </w:p>
        </w:tc>
        <w:tc>
          <w:tcPr>
            <w:tcW w:w="3136" w:type="dxa"/>
            <w:shd w:val="clear" w:color="auto" w:fill="auto"/>
            <w:vAlign w:val="center"/>
          </w:tcPr>
          <w:p w14:paraId="084B57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DN250/1.6Mpa*22.7mm</w:t>
            </w:r>
          </w:p>
        </w:tc>
        <w:tc>
          <w:tcPr>
            <w:tcW w:w="1020" w:type="dxa"/>
            <w:shd w:val="clear" w:color="auto" w:fill="auto"/>
            <w:vAlign w:val="center"/>
          </w:tcPr>
          <w:p w14:paraId="50E3B9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2C0035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808.00</w:t>
            </w:r>
          </w:p>
        </w:tc>
        <w:tc>
          <w:tcPr>
            <w:tcW w:w="2465" w:type="dxa"/>
            <w:vAlign w:val="center"/>
          </w:tcPr>
          <w:p w14:paraId="4CD934E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2D40C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3A0186E">
            <w:pPr>
              <w:bidi w:val="0"/>
              <w:jc w:val="center"/>
              <w:rPr>
                <w:rFonts w:hint="default" w:ascii="Times New Roman" w:hAnsi="Times New Roman" w:eastAsia="仿宋" w:cs="Times New Roman"/>
                <w:kern w:val="2"/>
                <w:sz w:val="24"/>
                <w:szCs w:val="24"/>
                <w:highlight w:val="none"/>
                <w:lang w:val="en-US" w:eastAsia="zh-CN" w:bidi="ar-SA"/>
              </w:rPr>
            </w:pPr>
          </w:p>
        </w:tc>
      </w:tr>
      <w:tr w14:paraId="11DE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E8280A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827" w:type="dxa"/>
            <w:shd w:val="clear" w:color="auto" w:fill="auto"/>
            <w:vAlign w:val="center"/>
          </w:tcPr>
          <w:p w14:paraId="0C21C3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液位器</w:t>
            </w:r>
          </w:p>
        </w:tc>
        <w:tc>
          <w:tcPr>
            <w:tcW w:w="3136" w:type="dxa"/>
            <w:shd w:val="clear" w:color="auto" w:fill="auto"/>
            <w:vAlign w:val="center"/>
          </w:tcPr>
          <w:p w14:paraId="60221B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657B7F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1C09431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465" w:type="dxa"/>
            <w:vAlign w:val="center"/>
          </w:tcPr>
          <w:p w14:paraId="0138A81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25374B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6EF11B5">
            <w:pPr>
              <w:bidi w:val="0"/>
              <w:jc w:val="center"/>
              <w:rPr>
                <w:rFonts w:hint="default" w:ascii="Times New Roman" w:hAnsi="Times New Roman" w:eastAsia="仿宋" w:cs="Times New Roman"/>
                <w:kern w:val="2"/>
                <w:sz w:val="24"/>
                <w:szCs w:val="24"/>
                <w:highlight w:val="none"/>
                <w:lang w:val="en-US" w:eastAsia="zh-CN" w:bidi="ar-SA"/>
              </w:rPr>
            </w:pPr>
          </w:p>
        </w:tc>
      </w:tr>
      <w:tr w14:paraId="3476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18C972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827" w:type="dxa"/>
            <w:shd w:val="clear" w:color="auto" w:fill="auto"/>
            <w:vAlign w:val="center"/>
          </w:tcPr>
          <w:p w14:paraId="1B18E1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伸缩节</w:t>
            </w:r>
          </w:p>
        </w:tc>
        <w:tc>
          <w:tcPr>
            <w:tcW w:w="3136" w:type="dxa"/>
            <w:shd w:val="clear" w:color="auto" w:fill="auto"/>
            <w:vAlign w:val="center"/>
          </w:tcPr>
          <w:p w14:paraId="5918DA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公称直径 DN250</w:t>
            </w:r>
          </w:p>
        </w:tc>
        <w:tc>
          <w:tcPr>
            <w:tcW w:w="1020" w:type="dxa"/>
            <w:shd w:val="clear" w:color="auto" w:fill="auto"/>
            <w:vAlign w:val="center"/>
          </w:tcPr>
          <w:p w14:paraId="1E12D6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5BD9E26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2465" w:type="dxa"/>
            <w:vAlign w:val="center"/>
          </w:tcPr>
          <w:p w14:paraId="63AA993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E72E4C0">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2119D4A">
            <w:pPr>
              <w:bidi w:val="0"/>
              <w:jc w:val="center"/>
              <w:rPr>
                <w:rFonts w:hint="default" w:ascii="Times New Roman" w:hAnsi="Times New Roman" w:eastAsia="仿宋" w:cs="Times New Roman"/>
                <w:kern w:val="2"/>
                <w:sz w:val="24"/>
                <w:szCs w:val="24"/>
                <w:highlight w:val="none"/>
                <w:lang w:val="en-US" w:eastAsia="zh-CN" w:bidi="ar-SA"/>
              </w:rPr>
            </w:pPr>
          </w:p>
        </w:tc>
      </w:tr>
      <w:tr w14:paraId="694C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F820A2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827" w:type="dxa"/>
            <w:shd w:val="clear" w:color="auto" w:fill="auto"/>
            <w:vAlign w:val="center"/>
          </w:tcPr>
          <w:p w14:paraId="6B49CC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闸阀</w:t>
            </w:r>
          </w:p>
        </w:tc>
        <w:tc>
          <w:tcPr>
            <w:tcW w:w="3136" w:type="dxa"/>
            <w:shd w:val="clear" w:color="auto" w:fill="auto"/>
            <w:vAlign w:val="center"/>
          </w:tcPr>
          <w:p w14:paraId="389CA1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DN250</w:t>
            </w:r>
          </w:p>
        </w:tc>
        <w:tc>
          <w:tcPr>
            <w:tcW w:w="1020" w:type="dxa"/>
            <w:shd w:val="clear" w:color="auto" w:fill="auto"/>
            <w:vAlign w:val="center"/>
          </w:tcPr>
          <w:p w14:paraId="514A03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3738132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465" w:type="dxa"/>
            <w:vAlign w:val="center"/>
          </w:tcPr>
          <w:p w14:paraId="5327743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464B6F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7D11CD2">
            <w:pPr>
              <w:bidi w:val="0"/>
              <w:jc w:val="center"/>
              <w:rPr>
                <w:rFonts w:hint="default" w:ascii="Times New Roman" w:hAnsi="Times New Roman" w:eastAsia="仿宋" w:cs="Times New Roman"/>
                <w:kern w:val="2"/>
                <w:sz w:val="24"/>
                <w:szCs w:val="24"/>
                <w:highlight w:val="none"/>
                <w:lang w:val="en-US" w:eastAsia="zh-CN" w:bidi="ar-SA"/>
              </w:rPr>
            </w:pPr>
          </w:p>
        </w:tc>
      </w:tr>
      <w:tr w14:paraId="7D3B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DA78FF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827" w:type="dxa"/>
            <w:shd w:val="clear" w:color="auto" w:fill="auto"/>
            <w:vAlign w:val="center"/>
          </w:tcPr>
          <w:p w14:paraId="28AAAF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逆止阀</w:t>
            </w:r>
          </w:p>
        </w:tc>
        <w:tc>
          <w:tcPr>
            <w:tcW w:w="3136" w:type="dxa"/>
            <w:shd w:val="clear" w:color="auto" w:fill="auto"/>
            <w:vAlign w:val="center"/>
          </w:tcPr>
          <w:p w14:paraId="74F6C7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DN250</w:t>
            </w:r>
          </w:p>
        </w:tc>
        <w:tc>
          <w:tcPr>
            <w:tcW w:w="1020" w:type="dxa"/>
            <w:shd w:val="clear" w:color="auto" w:fill="auto"/>
            <w:vAlign w:val="center"/>
          </w:tcPr>
          <w:p w14:paraId="4E94FC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6502927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465" w:type="dxa"/>
            <w:vAlign w:val="center"/>
          </w:tcPr>
          <w:p w14:paraId="2DEB25E7">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2D1B7BD">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68DFB70">
            <w:pPr>
              <w:bidi w:val="0"/>
              <w:jc w:val="center"/>
              <w:rPr>
                <w:rFonts w:hint="default" w:ascii="Times New Roman" w:hAnsi="Times New Roman" w:eastAsia="仿宋" w:cs="Times New Roman"/>
                <w:kern w:val="2"/>
                <w:sz w:val="24"/>
                <w:szCs w:val="24"/>
                <w:highlight w:val="none"/>
                <w:lang w:val="en-US" w:eastAsia="zh-CN" w:bidi="ar-SA"/>
              </w:rPr>
            </w:pPr>
          </w:p>
        </w:tc>
      </w:tr>
      <w:tr w14:paraId="552D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D03CB7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827" w:type="dxa"/>
            <w:shd w:val="clear" w:color="auto" w:fill="auto"/>
            <w:vAlign w:val="center"/>
          </w:tcPr>
          <w:p w14:paraId="08F5A2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闸阀</w:t>
            </w:r>
          </w:p>
        </w:tc>
        <w:tc>
          <w:tcPr>
            <w:tcW w:w="3136" w:type="dxa"/>
            <w:shd w:val="clear" w:color="auto" w:fill="auto"/>
            <w:vAlign w:val="center"/>
          </w:tcPr>
          <w:p w14:paraId="6B2B2A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DN200</w:t>
            </w:r>
          </w:p>
        </w:tc>
        <w:tc>
          <w:tcPr>
            <w:tcW w:w="1020" w:type="dxa"/>
            <w:shd w:val="clear" w:color="auto" w:fill="auto"/>
            <w:vAlign w:val="center"/>
          </w:tcPr>
          <w:p w14:paraId="609C876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069F624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2465" w:type="dxa"/>
            <w:vAlign w:val="center"/>
          </w:tcPr>
          <w:p w14:paraId="4D83165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0A437B7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C11203B">
            <w:pPr>
              <w:bidi w:val="0"/>
              <w:jc w:val="center"/>
              <w:rPr>
                <w:rFonts w:hint="default" w:ascii="Times New Roman" w:hAnsi="Times New Roman" w:eastAsia="仿宋" w:cs="Times New Roman"/>
                <w:kern w:val="2"/>
                <w:sz w:val="24"/>
                <w:szCs w:val="24"/>
                <w:highlight w:val="none"/>
                <w:lang w:val="en-US" w:eastAsia="zh-CN" w:bidi="ar-SA"/>
              </w:rPr>
            </w:pPr>
          </w:p>
        </w:tc>
      </w:tr>
      <w:tr w14:paraId="5A6F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778E45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827" w:type="dxa"/>
            <w:shd w:val="clear" w:color="auto" w:fill="auto"/>
            <w:vAlign w:val="center"/>
          </w:tcPr>
          <w:p w14:paraId="21EFC1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排泥阀</w:t>
            </w:r>
          </w:p>
        </w:tc>
        <w:tc>
          <w:tcPr>
            <w:tcW w:w="3136" w:type="dxa"/>
            <w:shd w:val="clear" w:color="auto" w:fill="auto"/>
            <w:vAlign w:val="center"/>
          </w:tcPr>
          <w:p w14:paraId="450001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DN200</w:t>
            </w:r>
          </w:p>
        </w:tc>
        <w:tc>
          <w:tcPr>
            <w:tcW w:w="1020" w:type="dxa"/>
            <w:shd w:val="clear" w:color="auto" w:fill="auto"/>
            <w:vAlign w:val="center"/>
          </w:tcPr>
          <w:p w14:paraId="471EB0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1718702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2465" w:type="dxa"/>
            <w:vAlign w:val="center"/>
          </w:tcPr>
          <w:p w14:paraId="6981817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944430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701E9D">
            <w:pPr>
              <w:bidi w:val="0"/>
              <w:jc w:val="center"/>
              <w:rPr>
                <w:rFonts w:hint="default" w:ascii="Times New Roman" w:hAnsi="Times New Roman" w:eastAsia="仿宋" w:cs="Times New Roman"/>
                <w:kern w:val="2"/>
                <w:sz w:val="24"/>
                <w:szCs w:val="24"/>
                <w:highlight w:val="none"/>
                <w:lang w:val="en-US" w:eastAsia="zh-CN" w:bidi="ar-SA"/>
              </w:rPr>
            </w:pPr>
          </w:p>
        </w:tc>
      </w:tr>
      <w:tr w14:paraId="4287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949EA8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827" w:type="dxa"/>
            <w:shd w:val="clear" w:color="auto" w:fill="auto"/>
            <w:vAlign w:val="center"/>
          </w:tcPr>
          <w:p w14:paraId="524480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逆止阀</w:t>
            </w:r>
          </w:p>
        </w:tc>
        <w:tc>
          <w:tcPr>
            <w:tcW w:w="3136" w:type="dxa"/>
            <w:shd w:val="clear" w:color="auto" w:fill="auto"/>
            <w:vAlign w:val="center"/>
          </w:tcPr>
          <w:p w14:paraId="398DEA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DN200</w:t>
            </w:r>
          </w:p>
        </w:tc>
        <w:tc>
          <w:tcPr>
            <w:tcW w:w="1020" w:type="dxa"/>
            <w:shd w:val="clear" w:color="auto" w:fill="auto"/>
            <w:vAlign w:val="center"/>
          </w:tcPr>
          <w:p w14:paraId="74F7A0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5BC3ADD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465" w:type="dxa"/>
            <w:vAlign w:val="center"/>
          </w:tcPr>
          <w:p w14:paraId="75B51C6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B0743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0D146B7">
            <w:pPr>
              <w:bidi w:val="0"/>
              <w:jc w:val="center"/>
              <w:rPr>
                <w:rFonts w:hint="default" w:ascii="Times New Roman" w:hAnsi="Times New Roman" w:eastAsia="仿宋" w:cs="Times New Roman"/>
                <w:kern w:val="2"/>
                <w:sz w:val="24"/>
                <w:szCs w:val="24"/>
                <w:highlight w:val="none"/>
                <w:lang w:val="en-US" w:eastAsia="zh-CN" w:bidi="ar-SA"/>
              </w:rPr>
            </w:pPr>
          </w:p>
        </w:tc>
      </w:tr>
      <w:tr w14:paraId="7EDD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CC4B52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827" w:type="dxa"/>
            <w:shd w:val="clear" w:color="auto" w:fill="auto"/>
            <w:vAlign w:val="center"/>
          </w:tcPr>
          <w:p w14:paraId="1B0A5B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排气阀</w:t>
            </w:r>
          </w:p>
        </w:tc>
        <w:tc>
          <w:tcPr>
            <w:tcW w:w="3136" w:type="dxa"/>
            <w:shd w:val="clear" w:color="auto" w:fill="auto"/>
            <w:vAlign w:val="center"/>
          </w:tcPr>
          <w:p w14:paraId="066BF5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DN100</w:t>
            </w:r>
          </w:p>
        </w:tc>
        <w:tc>
          <w:tcPr>
            <w:tcW w:w="1020" w:type="dxa"/>
            <w:shd w:val="clear" w:color="auto" w:fill="auto"/>
            <w:vAlign w:val="center"/>
          </w:tcPr>
          <w:p w14:paraId="6B5A0C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1742CF3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2465" w:type="dxa"/>
            <w:vAlign w:val="center"/>
          </w:tcPr>
          <w:p w14:paraId="470F1492">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4012A25">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629453">
            <w:pPr>
              <w:bidi w:val="0"/>
              <w:jc w:val="center"/>
              <w:rPr>
                <w:rFonts w:hint="default" w:ascii="Times New Roman" w:hAnsi="Times New Roman" w:eastAsia="仿宋" w:cs="Times New Roman"/>
                <w:kern w:val="2"/>
                <w:sz w:val="24"/>
                <w:szCs w:val="24"/>
                <w:highlight w:val="none"/>
                <w:lang w:val="en-US" w:eastAsia="zh-CN" w:bidi="ar-SA"/>
              </w:rPr>
            </w:pPr>
          </w:p>
        </w:tc>
      </w:tr>
      <w:tr w14:paraId="530D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39F5F0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827" w:type="dxa"/>
            <w:shd w:val="clear" w:color="auto" w:fill="auto"/>
            <w:vAlign w:val="center"/>
          </w:tcPr>
          <w:p w14:paraId="3635EB5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配管</w:t>
            </w:r>
          </w:p>
        </w:tc>
        <w:tc>
          <w:tcPr>
            <w:tcW w:w="3136" w:type="dxa"/>
            <w:shd w:val="clear" w:color="auto" w:fill="auto"/>
            <w:vAlign w:val="center"/>
          </w:tcPr>
          <w:p w14:paraId="69AA9B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PC16</w:t>
            </w:r>
          </w:p>
        </w:tc>
        <w:tc>
          <w:tcPr>
            <w:tcW w:w="1020" w:type="dxa"/>
            <w:shd w:val="clear" w:color="auto" w:fill="auto"/>
            <w:vAlign w:val="center"/>
          </w:tcPr>
          <w:p w14:paraId="4AF41C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AB2AD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24.21</w:t>
            </w:r>
          </w:p>
        </w:tc>
        <w:tc>
          <w:tcPr>
            <w:tcW w:w="2465" w:type="dxa"/>
            <w:vAlign w:val="center"/>
          </w:tcPr>
          <w:p w14:paraId="273941A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639C70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A111064">
            <w:pPr>
              <w:bidi w:val="0"/>
              <w:jc w:val="center"/>
              <w:rPr>
                <w:rFonts w:hint="default" w:ascii="Times New Roman" w:hAnsi="Times New Roman" w:eastAsia="仿宋" w:cs="Times New Roman"/>
                <w:kern w:val="2"/>
                <w:sz w:val="24"/>
                <w:szCs w:val="24"/>
                <w:highlight w:val="none"/>
                <w:lang w:val="en-US" w:eastAsia="zh-CN" w:bidi="ar-SA"/>
              </w:rPr>
            </w:pPr>
          </w:p>
        </w:tc>
      </w:tr>
      <w:tr w14:paraId="1055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5E33EB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827" w:type="dxa"/>
            <w:shd w:val="clear" w:color="auto" w:fill="auto"/>
            <w:vAlign w:val="center"/>
          </w:tcPr>
          <w:p w14:paraId="589160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配管</w:t>
            </w:r>
          </w:p>
        </w:tc>
        <w:tc>
          <w:tcPr>
            <w:tcW w:w="3136" w:type="dxa"/>
            <w:shd w:val="clear" w:color="auto" w:fill="auto"/>
            <w:vAlign w:val="center"/>
          </w:tcPr>
          <w:p w14:paraId="7D1DBA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PC20</w:t>
            </w:r>
          </w:p>
        </w:tc>
        <w:tc>
          <w:tcPr>
            <w:tcW w:w="1020" w:type="dxa"/>
            <w:shd w:val="clear" w:color="auto" w:fill="auto"/>
            <w:vAlign w:val="center"/>
          </w:tcPr>
          <w:p w14:paraId="75A734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57D4C9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11.94</w:t>
            </w:r>
          </w:p>
        </w:tc>
        <w:tc>
          <w:tcPr>
            <w:tcW w:w="2465" w:type="dxa"/>
            <w:vAlign w:val="center"/>
          </w:tcPr>
          <w:p w14:paraId="15431BA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CBA721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76D496">
            <w:pPr>
              <w:bidi w:val="0"/>
              <w:jc w:val="center"/>
              <w:rPr>
                <w:rFonts w:hint="default" w:ascii="Times New Roman" w:hAnsi="Times New Roman" w:eastAsia="仿宋" w:cs="Times New Roman"/>
                <w:kern w:val="2"/>
                <w:sz w:val="24"/>
                <w:szCs w:val="24"/>
                <w:highlight w:val="none"/>
                <w:lang w:val="en-US" w:eastAsia="zh-CN" w:bidi="ar-SA"/>
              </w:rPr>
            </w:pPr>
          </w:p>
        </w:tc>
      </w:tr>
      <w:tr w14:paraId="18D3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EAC69E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827" w:type="dxa"/>
            <w:shd w:val="clear" w:color="auto" w:fill="auto"/>
            <w:vAlign w:val="center"/>
          </w:tcPr>
          <w:p w14:paraId="54FC7A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配管</w:t>
            </w:r>
          </w:p>
        </w:tc>
        <w:tc>
          <w:tcPr>
            <w:tcW w:w="3136" w:type="dxa"/>
            <w:shd w:val="clear" w:color="auto" w:fill="auto"/>
            <w:vAlign w:val="center"/>
          </w:tcPr>
          <w:p w14:paraId="186B77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SC15</w:t>
            </w:r>
          </w:p>
        </w:tc>
        <w:tc>
          <w:tcPr>
            <w:tcW w:w="1020" w:type="dxa"/>
            <w:shd w:val="clear" w:color="auto" w:fill="auto"/>
            <w:vAlign w:val="center"/>
          </w:tcPr>
          <w:p w14:paraId="52D1C2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66E0A3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15.09</w:t>
            </w:r>
          </w:p>
        </w:tc>
        <w:tc>
          <w:tcPr>
            <w:tcW w:w="2465" w:type="dxa"/>
            <w:vAlign w:val="center"/>
          </w:tcPr>
          <w:p w14:paraId="1340DA4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1E0CCD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828B8F">
            <w:pPr>
              <w:bidi w:val="0"/>
              <w:jc w:val="center"/>
              <w:rPr>
                <w:rFonts w:hint="default" w:ascii="Times New Roman" w:hAnsi="Times New Roman" w:eastAsia="仿宋" w:cs="Times New Roman"/>
                <w:kern w:val="2"/>
                <w:sz w:val="24"/>
                <w:szCs w:val="24"/>
                <w:highlight w:val="none"/>
                <w:lang w:val="en-US" w:eastAsia="zh-CN" w:bidi="ar-SA"/>
              </w:rPr>
            </w:pPr>
          </w:p>
        </w:tc>
      </w:tr>
      <w:tr w14:paraId="766D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C44DEC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827" w:type="dxa"/>
            <w:shd w:val="clear" w:color="auto" w:fill="auto"/>
            <w:vAlign w:val="center"/>
          </w:tcPr>
          <w:p w14:paraId="0B3559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碎石</w:t>
            </w:r>
          </w:p>
        </w:tc>
        <w:tc>
          <w:tcPr>
            <w:tcW w:w="3136" w:type="dxa"/>
            <w:shd w:val="clear" w:color="auto" w:fill="auto"/>
            <w:vAlign w:val="center"/>
          </w:tcPr>
          <w:p w14:paraId="62949B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5-80mm</w:t>
            </w:r>
          </w:p>
        </w:tc>
        <w:tc>
          <w:tcPr>
            <w:tcW w:w="1020" w:type="dxa"/>
            <w:shd w:val="clear" w:color="auto" w:fill="auto"/>
            <w:vAlign w:val="center"/>
          </w:tcPr>
          <w:p w14:paraId="6759D8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m³</w:t>
            </w:r>
          </w:p>
        </w:tc>
        <w:tc>
          <w:tcPr>
            <w:tcW w:w="1762" w:type="dxa"/>
            <w:shd w:val="clear" w:color="auto" w:fill="auto"/>
            <w:vAlign w:val="center"/>
          </w:tcPr>
          <w:p w14:paraId="58C5F0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77.64</w:t>
            </w:r>
          </w:p>
        </w:tc>
        <w:tc>
          <w:tcPr>
            <w:tcW w:w="2465" w:type="dxa"/>
            <w:vAlign w:val="center"/>
          </w:tcPr>
          <w:p w14:paraId="05E1221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47EC67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05A25A7">
            <w:pPr>
              <w:bidi w:val="0"/>
              <w:jc w:val="center"/>
              <w:rPr>
                <w:rFonts w:hint="default" w:ascii="Times New Roman" w:hAnsi="Times New Roman" w:eastAsia="仿宋" w:cs="Times New Roman"/>
                <w:kern w:val="2"/>
                <w:sz w:val="24"/>
                <w:szCs w:val="24"/>
                <w:highlight w:val="none"/>
                <w:lang w:val="en-US" w:eastAsia="zh-CN" w:bidi="ar-SA"/>
              </w:rPr>
            </w:pPr>
          </w:p>
        </w:tc>
      </w:tr>
      <w:tr w14:paraId="7437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9EB89B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827" w:type="dxa"/>
            <w:shd w:val="clear" w:color="auto" w:fill="auto"/>
            <w:vAlign w:val="center"/>
          </w:tcPr>
          <w:p w14:paraId="7B7B7BC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中砂</w:t>
            </w:r>
          </w:p>
        </w:tc>
        <w:tc>
          <w:tcPr>
            <w:tcW w:w="3136" w:type="dxa"/>
            <w:shd w:val="clear" w:color="auto" w:fill="auto"/>
            <w:vAlign w:val="center"/>
          </w:tcPr>
          <w:p w14:paraId="223481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满足设计要求</w:t>
            </w:r>
          </w:p>
        </w:tc>
        <w:tc>
          <w:tcPr>
            <w:tcW w:w="1020" w:type="dxa"/>
            <w:shd w:val="clear" w:color="auto" w:fill="auto"/>
            <w:vAlign w:val="center"/>
          </w:tcPr>
          <w:p w14:paraId="603EEF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m³</w:t>
            </w:r>
          </w:p>
        </w:tc>
        <w:tc>
          <w:tcPr>
            <w:tcW w:w="1762" w:type="dxa"/>
            <w:shd w:val="clear" w:color="auto" w:fill="auto"/>
            <w:vAlign w:val="center"/>
          </w:tcPr>
          <w:p w14:paraId="4A5978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80.95</w:t>
            </w:r>
          </w:p>
        </w:tc>
        <w:tc>
          <w:tcPr>
            <w:tcW w:w="2465" w:type="dxa"/>
            <w:vAlign w:val="center"/>
          </w:tcPr>
          <w:p w14:paraId="3A6C5714">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1E47403">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81DA8AA">
            <w:pPr>
              <w:bidi w:val="0"/>
              <w:jc w:val="center"/>
              <w:rPr>
                <w:rFonts w:hint="default" w:ascii="Times New Roman" w:hAnsi="Times New Roman" w:eastAsia="仿宋" w:cs="Times New Roman"/>
                <w:kern w:val="2"/>
                <w:sz w:val="24"/>
                <w:szCs w:val="24"/>
                <w:highlight w:val="none"/>
                <w:lang w:val="en-US" w:eastAsia="zh-CN" w:bidi="ar-SA"/>
              </w:rPr>
            </w:pPr>
          </w:p>
        </w:tc>
      </w:tr>
      <w:tr w14:paraId="6748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BFDED2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827" w:type="dxa"/>
            <w:shd w:val="clear" w:color="auto" w:fill="auto"/>
            <w:vAlign w:val="center"/>
          </w:tcPr>
          <w:p w14:paraId="23A5F0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钢筋</w:t>
            </w:r>
          </w:p>
        </w:tc>
        <w:tc>
          <w:tcPr>
            <w:tcW w:w="3136" w:type="dxa"/>
            <w:shd w:val="clear" w:color="auto" w:fill="auto"/>
            <w:vAlign w:val="center"/>
          </w:tcPr>
          <w:p w14:paraId="0654A4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综合考虑</w:t>
            </w:r>
          </w:p>
        </w:tc>
        <w:tc>
          <w:tcPr>
            <w:tcW w:w="1020" w:type="dxa"/>
            <w:shd w:val="clear" w:color="auto" w:fill="auto"/>
            <w:vAlign w:val="center"/>
          </w:tcPr>
          <w:p w14:paraId="209845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w:t>
            </w:r>
          </w:p>
        </w:tc>
        <w:tc>
          <w:tcPr>
            <w:tcW w:w="1762" w:type="dxa"/>
            <w:shd w:val="clear" w:color="auto" w:fill="auto"/>
            <w:vAlign w:val="center"/>
          </w:tcPr>
          <w:p w14:paraId="0952F36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3.13</w:t>
            </w:r>
          </w:p>
        </w:tc>
        <w:tc>
          <w:tcPr>
            <w:tcW w:w="2465" w:type="dxa"/>
            <w:vAlign w:val="center"/>
          </w:tcPr>
          <w:p w14:paraId="5245C635">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4F1299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4176F67">
            <w:pPr>
              <w:bidi w:val="0"/>
              <w:jc w:val="center"/>
              <w:rPr>
                <w:rFonts w:hint="default" w:ascii="Times New Roman" w:hAnsi="Times New Roman" w:eastAsia="仿宋" w:cs="Times New Roman"/>
                <w:kern w:val="2"/>
                <w:sz w:val="24"/>
                <w:szCs w:val="24"/>
                <w:highlight w:val="none"/>
                <w:lang w:val="en-US" w:eastAsia="zh-CN" w:bidi="ar-SA"/>
              </w:rPr>
            </w:pPr>
          </w:p>
        </w:tc>
      </w:tr>
      <w:tr w14:paraId="7BD2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48AC44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827" w:type="dxa"/>
            <w:shd w:val="clear" w:color="auto" w:fill="auto"/>
            <w:vAlign w:val="center"/>
          </w:tcPr>
          <w:p w14:paraId="6C62410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页岩实心砖</w:t>
            </w:r>
          </w:p>
        </w:tc>
        <w:tc>
          <w:tcPr>
            <w:tcW w:w="3136" w:type="dxa"/>
            <w:shd w:val="clear" w:color="auto" w:fill="auto"/>
            <w:vAlign w:val="center"/>
          </w:tcPr>
          <w:p w14:paraId="47C7C0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240mm*115mm*53mm ，强度等级 MU15 ，符合 GB/T 5101 - 2017《烧结普通砖》标准</w:t>
            </w:r>
          </w:p>
        </w:tc>
        <w:tc>
          <w:tcPr>
            <w:tcW w:w="1020" w:type="dxa"/>
            <w:shd w:val="clear" w:color="auto" w:fill="auto"/>
            <w:vAlign w:val="center"/>
          </w:tcPr>
          <w:p w14:paraId="4B4C7A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匹</w:t>
            </w:r>
          </w:p>
        </w:tc>
        <w:tc>
          <w:tcPr>
            <w:tcW w:w="1762" w:type="dxa"/>
            <w:shd w:val="clear" w:color="auto" w:fill="auto"/>
            <w:vAlign w:val="center"/>
          </w:tcPr>
          <w:p w14:paraId="710BECF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22500.00</w:t>
            </w:r>
          </w:p>
        </w:tc>
        <w:tc>
          <w:tcPr>
            <w:tcW w:w="2465" w:type="dxa"/>
            <w:vAlign w:val="center"/>
          </w:tcPr>
          <w:p w14:paraId="05F6E16E">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43ED3E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18998A9">
            <w:pPr>
              <w:bidi w:val="0"/>
              <w:jc w:val="center"/>
              <w:rPr>
                <w:rFonts w:hint="default" w:ascii="Times New Roman" w:hAnsi="Times New Roman" w:eastAsia="仿宋" w:cs="Times New Roman"/>
                <w:kern w:val="2"/>
                <w:sz w:val="24"/>
                <w:szCs w:val="24"/>
                <w:highlight w:val="none"/>
                <w:lang w:val="en-US" w:eastAsia="zh-CN" w:bidi="ar-SA"/>
              </w:rPr>
            </w:pPr>
          </w:p>
        </w:tc>
      </w:tr>
      <w:tr w14:paraId="0F1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E1FAB8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827" w:type="dxa"/>
            <w:shd w:val="clear" w:color="auto" w:fill="auto"/>
            <w:vAlign w:val="center"/>
          </w:tcPr>
          <w:p w14:paraId="21A7095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乳胶漆</w:t>
            </w:r>
          </w:p>
        </w:tc>
        <w:tc>
          <w:tcPr>
            <w:tcW w:w="3136" w:type="dxa"/>
            <w:shd w:val="clear" w:color="auto" w:fill="auto"/>
            <w:vAlign w:val="center"/>
          </w:tcPr>
          <w:p w14:paraId="3F7DFE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室内用内墙乳胶漆，白色，符合 GB/T 9756 标准</w:t>
            </w:r>
          </w:p>
        </w:tc>
        <w:tc>
          <w:tcPr>
            <w:tcW w:w="1020" w:type="dxa"/>
            <w:shd w:val="clear" w:color="auto" w:fill="auto"/>
            <w:vAlign w:val="center"/>
          </w:tcPr>
          <w:p w14:paraId="4DB4E0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7841E0A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406.80</w:t>
            </w:r>
          </w:p>
        </w:tc>
        <w:tc>
          <w:tcPr>
            <w:tcW w:w="2465" w:type="dxa"/>
            <w:vAlign w:val="center"/>
          </w:tcPr>
          <w:p w14:paraId="431EBB7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DE4BE2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4651101">
            <w:pPr>
              <w:bidi w:val="0"/>
              <w:jc w:val="center"/>
              <w:rPr>
                <w:rFonts w:hint="default" w:ascii="Times New Roman" w:hAnsi="Times New Roman" w:eastAsia="仿宋" w:cs="Times New Roman"/>
                <w:kern w:val="2"/>
                <w:sz w:val="24"/>
                <w:szCs w:val="24"/>
                <w:highlight w:val="none"/>
                <w:lang w:val="en-US" w:eastAsia="zh-CN" w:bidi="ar-SA"/>
              </w:rPr>
            </w:pPr>
          </w:p>
        </w:tc>
      </w:tr>
      <w:tr w14:paraId="39A5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002D809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827" w:type="dxa"/>
            <w:shd w:val="clear" w:color="auto" w:fill="auto"/>
            <w:vAlign w:val="center"/>
          </w:tcPr>
          <w:p w14:paraId="39E57B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暗装插座</w:t>
            </w:r>
          </w:p>
        </w:tc>
        <w:tc>
          <w:tcPr>
            <w:tcW w:w="3136" w:type="dxa"/>
            <w:shd w:val="clear" w:color="auto" w:fill="auto"/>
            <w:vAlign w:val="center"/>
          </w:tcPr>
          <w:p w14:paraId="031A92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86型，220V ，防护等级 IP20（室内 ），符合 GB 2099.1 标准</w:t>
            </w:r>
          </w:p>
        </w:tc>
        <w:tc>
          <w:tcPr>
            <w:tcW w:w="1020" w:type="dxa"/>
            <w:shd w:val="clear" w:color="auto" w:fill="auto"/>
            <w:vAlign w:val="center"/>
          </w:tcPr>
          <w:p w14:paraId="6F211E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36D58D8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w:t>
            </w:r>
          </w:p>
        </w:tc>
        <w:tc>
          <w:tcPr>
            <w:tcW w:w="2465" w:type="dxa"/>
            <w:vAlign w:val="center"/>
          </w:tcPr>
          <w:p w14:paraId="4F977AD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2D171AA">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413B7CC">
            <w:pPr>
              <w:bidi w:val="0"/>
              <w:jc w:val="center"/>
              <w:rPr>
                <w:rFonts w:hint="default" w:ascii="Times New Roman" w:hAnsi="Times New Roman" w:eastAsia="仿宋" w:cs="Times New Roman"/>
                <w:kern w:val="2"/>
                <w:sz w:val="24"/>
                <w:szCs w:val="24"/>
                <w:highlight w:val="none"/>
                <w:lang w:val="en-US" w:eastAsia="zh-CN" w:bidi="ar-SA"/>
              </w:rPr>
            </w:pPr>
          </w:p>
        </w:tc>
      </w:tr>
      <w:tr w14:paraId="572E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8ABA10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827" w:type="dxa"/>
            <w:shd w:val="clear" w:color="auto" w:fill="auto"/>
            <w:vAlign w:val="center"/>
          </w:tcPr>
          <w:p w14:paraId="17969A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带蓄电池应急灯</w:t>
            </w:r>
          </w:p>
        </w:tc>
        <w:tc>
          <w:tcPr>
            <w:tcW w:w="3136" w:type="dxa"/>
            <w:shd w:val="clear" w:color="auto" w:fill="auto"/>
            <w:vAlign w:val="center"/>
          </w:tcPr>
          <w:p w14:paraId="51EA69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7AH型，应急照明，需持续时间、照度符合消防规范</w:t>
            </w:r>
          </w:p>
        </w:tc>
        <w:tc>
          <w:tcPr>
            <w:tcW w:w="1020" w:type="dxa"/>
            <w:shd w:val="clear" w:color="auto" w:fill="auto"/>
            <w:vAlign w:val="center"/>
          </w:tcPr>
          <w:p w14:paraId="0DBD09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30A1DA0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w:t>
            </w:r>
          </w:p>
        </w:tc>
        <w:tc>
          <w:tcPr>
            <w:tcW w:w="2465" w:type="dxa"/>
            <w:vAlign w:val="center"/>
          </w:tcPr>
          <w:p w14:paraId="27B235BA">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AB95CD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7E35B08">
            <w:pPr>
              <w:bidi w:val="0"/>
              <w:jc w:val="center"/>
              <w:rPr>
                <w:rFonts w:hint="default" w:ascii="Times New Roman" w:hAnsi="Times New Roman" w:eastAsia="仿宋" w:cs="Times New Roman"/>
                <w:kern w:val="2"/>
                <w:sz w:val="24"/>
                <w:szCs w:val="24"/>
                <w:highlight w:val="none"/>
                <w:lang w:val="en-US" w:eastAsia="zh-CN" w:bidi="ar-SA"/>
              </w:rPr>
            </w:pPr>
          </w:p>
        </w:tc>
      </w:tr>
      <w:tr w14:paraId="0B43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DFD2E8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827" w:type="dxa"/>
            <w:shd w:val="clear" w:color="auto" w:fill="auto"/>
            <w:vAlign w:val="center"/>
          </w:tcPr>
          <w:p w14:paraId="051C55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防火救援窗</w:t>
            </w:r>
          </w:p>
        </w:tc>
        <w:tc>
          <w:tcPr>
            <w:tcW w:w="3136" w:type="dxa"/>
            <w:shd w:val="clear" w:color="auto" w:fill="auto"/>
            <w:vAlign w:val="center"/>
          </w:tcPr>
          <w:p w14:paraId="037B2C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C1516，6高透光 LOW-E+12氩气 +6透明 -隔热金属窗框(断热铝合金);</w:t>
            </w:r>
          </w:p>
        </w:tc>
        <w:tc>
          <w:tcPr>
            <w:tcW w:w="1020" w:type="dxa"/>
            <w:shd w:val="clear" w:color="auto" w:fill="auto"/>
            <w:vAlign w:val="center"/>
          </w:tcPr>
          <w:p w14:paraId="6F1E8A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m²</w:t>
            </w:r>
          </w:p>
        </w:tc>
        <w:tc>
          <w:tcPr>
            <w:tcW w:w="1762" w:type="dxa"/>
            <w:shd w:val="clear" w:color="auto" w:fill="auto"/>
            <w:vAlign w:val="center"/>
          </w:tcPr>
          <w:p w14:paraId="5CB43DE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7.20</w:t>
            </w:r>
          </w:p>
        </w:tc>
        <w:tc>
          <w:tcPr>
            <w:tcW w:w="2465" w:type="dxa"/>
            <w:vAlign w:val="center"/>
          </w:tcPr>
          <w:p w14:paraId="6E919EBF">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AFB590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DDB510">
            <w:pPr>
              <w:bidi w:val="0"/>
              <w:jc w:val="center"/>
              <w:rPr>
                <w:rFonts w:hint="default" w:ascii="Times New Roman" w:hAnsi="Times New Roman" w:eastAsia="仿宋" w:cs="Times New Roman"/>
                <w:kern w:val="2"/>
                <w:sz w:val="24"/>
                <w:szCs w:val="24"/>
                <w:highlight w:val="none"/>
                <w:lang w:val="en-US" w:eastAsia="zh-CN" w:bidi="ar-SA"/>
              </w:rPr>
            </w:pPr>
          </w:p>
        </w:tc>
      </w:tr>
      <w:tr w14:paraId="54AD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5A6F70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827" w:type="dxa"/>
            <w:shd w:val="clear" w:color="auto" w:fill="auto"/>
            <w:vAlign w:val="center"/>
          </w:tcPr>
          <w:p w14:paraId="1B9A96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排气扇</w:t>
            </w:r>
          </w:p>
        </w:tc>
        <w:tc>
          <w:tcPr>
            <w:tcW w:w="3136" w:type="dxa"/>
            <w:shd w:val="clear" w:color="auto" w:fill="auto"/>
            <w:vAlign w:val="center"/>
          </w:tcPr>
          <w:p w14:paraId="1D95C0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适配室内通风，尺寸按工程通风需求，电压 220V ，符合 GB/T 14806 标准” ）---220V~100W</w:t>
            </w:r>
          </w:p>
        </w:tc>
        <w:tc>
          <w:tcPr>
            <w:tcW w:w="1020" w:type="dxa"/>
            <w:shd w:val="clear" w:color="auto" w:fill="auto"/>
            <w:vAlign w:val="center"/>
          </w:tcPr>
          <w:p w14:paraId="23CF80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398DE82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2465" w:type="dxa"/>
            <w:vAlign w:val="center"/>
          </w:tcPr>
          <w:p w14:paraId="583237F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5FE1C0B">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C71797C">
            <w:pPr>
              <w:bidi w:val="0"/>
              <w:jc w:val="center"/>
              <w:rPr>
                <w:rFonts w:hint="default" w:ascii="Times New Roman" w:hAnsi="Times New Roman" w:eastAsia="仿宋" w:cs="Times New Roman"/>
                <w:kern w:val="2"/>
                <w:sz w:val="24"/>
                <w:szCs w:val="24"/>
                <w:highlight w:val="none"/>
                <w:lang w:val="en-US" w:eastAsia="zh-CN" w:bidi="ar-SA"/>
              </w:rPr>
            </w:pPr>
          </w:p>
        </w:tc>
      </w:tr>
      <w:tr w14:paraId="5D27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5B9204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827" w:type="dxa"/>
            <w:shd w:val="clear" w:color="auto" w:fill="auto"/>
            <w:vAlign w:val="center"/>
          </w:tcPr>
          <w:p w14:paraId="7F5353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配电箱</w:t>
            </w:r>
          </w:p>
        </w:tc>
        <w:tc>
          <w:tcPr>
            <w:tcW w:w="3136" w:type="dxa"/>
            <w:shd w:val="clear" w:color="auto" w:fill="auto"/>
            <w:vAlign w:val="center"/>
          </w:tcPr>
          <w:p w14:paraId="0E1CCD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户内照明配电箱400*500*220mm，防护等级 IP30 ，带过载 / 短路保护，符合 GB 7251.1 标准</w:t>
            </w:r>
          </w:p>
        </w:tc>
        <w:tc>
          <w:tcPr>
            <w:tcW w:w="1020" w:type="dxa"/>
            <w:shd w:val="clear" w:color="auto" w:fill="auto"/>
            <w:vAlign w:val="center"/>
          </w:tcPr>
          <w:p w14:paraId="0988D6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762" w:type="dxa"/>
            <w:shd w:val="clear" w:color="auto" w:fill="auto"/>
            <w:vAlign w:val="center"/>
          </w:tcPr>
          <w:p w14:paraId="27F577D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2465" w:type="dxa"/>
            <w:vAlign w:val="center"/>
          </w:tcPr>
          <w:p w14:paraId="310CB36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A29F25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BA3A320">
            <w:pPr>
              <w:bidi w:val="0"/>
              <w:jc w:val="center"/>
              <w:rPr>
                <w:rFonts w:hint="default" w:ascii="Times New Roman" w:hAnsi="Times New Roman" w:eastAsia="仿宋" w:cs="Times New Roman"/>
                <w:kern w:val="2"/>
                <w:sz w:val="24"/>
                <w:szCs w:val="24"/>
                <w:highlight w:val="none"/>
                <w:lang w:val="en-US" w:eastAsia="zh-CN" w:bidi="ar-SA"/>
              </w:rPr>
            </w:pPr>
          </w:p>
        </w:tc>
      </w:tr>
      <w:tr w14:paraId="2C79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B40E80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827" w:type="dxa"/>
            <w:shd w:val="clear" w:color="auto" w:fill="auto"/>
            <w:vAlign w:val="center"/>
          </w:tcPr>
          <w:p w14:paraId="206A1D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配线</w:t>
            </w:r>
          </w:p>
        </w:tc>
        <w:tc>
          <w:tcPr>
            <w:tcW w:w="3136" w:type="dxa"/>
            <w:shd w:val="clear" w:color="auto" w:fill="auto"/>
            <w:vAlign w:val="center"/>
          </w:tcPr>
          <w:p w14:paraId="482CB1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BV-2.5mm²，铜芯聚氯乙烯绝缘布电线</w:t>
            </w:r>
          </w:p>
        </w:tc>
        <w:tc>
          <w:tcPr>
            <w:tcW w:w="1020" w:type="dxa"/>
            <w:shd w:val="clear" w:color="auto" w:fill="auto"/>
            <w:vAlign w:val="center"/>
          </w:tcPr>
          <w:p w14:paraId="64F89B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4E9BC3A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117.90</w:t>
            </w:r>
          </w:p>
        </w:tc>
        <w:tc>
          <w:tcPr>
            <w:tcW w:w="2465" w:type="dxa"/>
            <w:vAlign w:val="center"/>
          </w:tcPr>
          <w:p w14:paraId="213DBE8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CB5050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D6C61B3">
            <w:pPr>
              <w:bidi w:val="0"/>
              <w:jc w:val="center"/>
              <w:rPr>
                <w:rFonts w:hint="default" w:ascii="Times New Roman" w:hAnsi="Times New Roman" w:eastAsia="仿宋" w:cs="Times New Roman"/>
                <w:kern w:val="2"/>
                <w:sz w:val="24"/>
                <w:szCs w:val="24"/>
                <w:highlight w:val="none"/>
                <w:lang w:val="en-US" w:eastAsia="zh-CN" w:bidi="ar-SA"/>
              </w:rPr>
            </w:pPr>
          </w:p>
        </w:tc>
      </w:tr>
      <w:tr w14:paraId="0508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38BEC3E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827" w:type="dxa"/>
            <w:shd w:val="clear" w:color="auto" w:fill="auto"/>
            <w:vAlign w:val="center"/>
          </w:tcPr>
          <w:p w14:paraId="04F8A8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配线</w:t>
            </w:r>
          </w:p>
        </w:tc>
        <w:tc>
          <w:tcPr>
            <w:tcW w:w="3136" w:type="dxa"/>
            <w:shd w:val="clear" w:color="auto" w:fill="auto"/>
            <w:vAlign w:val="center"/>
          </w:tcPr>
          <w:p w14:paraId="2CC861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BV-4mm²，铜芯聚氯乙烯绝缘布电线</w:t>
            </w:r>
          </w:p>
        </w:tc>
        <w:tc>
          <w:tcPr>
            <w:tcW w:w="1020" w:type="dxa"/>
            <w:shd w:val="clear" w:color="auto" w:fill="auto"/>
            <w:vAlign w:val="center"/>
          </w:tcPr>
          <w:p w14:paraId="5E813F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28A9EB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35.82</w:t>
            </w:r>
          </w:p>
        </w:tc>
        <w:tc>
          <w:tcPr>
            <w:tcW w:w="2465" w:type="dxa"/>
            <w:vAlign w:val="center"/>
          </w:tcPr>
          <w:p w14:paraId="2A9225E9">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720B5C18">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D0207B6">
            <w:pPr>
              <w:bidi w:val="0"/>
              <w:jc w:val="center"/>
              <w:rPr>
                <w:rFonts w:hint="default" w:ascii="Times New Roman" w:hAnsi="Times New Roman" w:eastAsia="仿宋" w:cs="Times New Roman"/>
                <w:kern w:val="2"/>
                <w:sz w:val="24"/>
                <w:szCs w:val="24"/>
                <w:highlight w:val="none"/>
                <w:lang w:val="en-US" w:eastAsia="zh-CN" w:bidi="ar-SA"/>
              </w:rPr>
            </w:pPr>
          </w:p>
        </w:tc>
      </w:tr>
      <w:tr w14:paraId="1E21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CC7718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827" w:type="dxa"/>
            <w:shd w:val="clear" w:color="auto" w:fill="auto"/>
            <w:vAlign w:val="center"/>
          </w:tcPr>
          <w:p w14:paraId="717BEB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热镀锌圆钢接地</w:t>
            </w:r>
          </w:p>
        </w:tc>
        <w:tc>
          <w:tcPr>
            <w:tcW w:w="3136" w:type="dxa"/>
            <w:shd w:val="clear" w:color="auto" w:fill="auto"/>
            <w:vAlign w:val="center"/>
          </w:tcPr>
          <w:p w14:paraId="5BCC70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直径 φ12mm ，长度 6m / 根（定尺 ），镀锌层厚度 ≥65μm ，符合 GB/T 3091 标准</w:t>
            </w:r>
          </w:p>
        </w:tc>
        <w:tc>
          <w:tcPr>
            <w:tcW w:w="1020" w:type="dxa"/>
            <w:shd w:val="clear" w:color="auto" w:fill="auto"/>
            <w:vAlign w:val="center"/>
          </w:tcPr>
          <w:p w14:paraId="2C5718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06ED12B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88.80</w:t>
            </w:r>
          </w:p>
        </w:tc>
        <w:tc>
          <w:tcPr>
            <w:tcW w:w="2465" w:type="dxa"/>
            <w:vAlign w:val="center"/>
          </w:tcPr>
          <w:p w14:paraId="07B9760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F254A4E">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E72996D">
            <w:pPr>
              <w:bidi w:val="0"/>
              <w:jc w:val="center"/>
              <w:rPr>
                <w:rFonts w:hint="default" w:ascii="Times New Roman" w:hAnsi="Times New Roman" w:eastAsia="仿宋" w:cs="Times New Roman"/>
                <w:kern w:val="2"/>
                <w:sz w:val="24"/>
                <w:szCs w:val="24"/>
                <w:highlight w:val="none"/>
                <w:lang w:val="en-US" w:eastAsia="zh-CN" w:bidi="ar-SA"/>
              </w:rPr>
            </w:pPr>
          </w:p>
        </w:tc>
      </w:tr>
      <w:tr w14:paraId="73BB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504554F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827" w:type="dxa"/>
            <w:shd w:val="clear" w:color="auto" w:fill="auto"/>
            <w:vAlign w:val="center"/>
          </w:tcPr>
          <w:p w14:paraId="0ECD27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双联开关</w:t>
            </w:r>
          </w:p>
        </w:tc>
        <w:tc>
          <w:tcPr>
            <w:tcW w:w="3136" w:type="dxa"/>
            <w:shd w:val="clear" w:color="auto" w:fill="auto"/>
            <w:vAlign w:val="center"/>
          </w:tcPr>
          <w:p w14:paraId="52FB1E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86型，额定电压 220V ，双联单控（或双联双控，看设计），符合 GB 16915.1 标准</w:t>
            </w:r>
          </w:p>
        </w:tc>
        <w:tc>
          <w:tcPr>
            <w:tcW w:w="1020" w:type="dxa"/>
            <w:shd w:val="clear" w:color="auto" w:fill="auto"/>
            <w:vAlign w:val="center"/>
          </w:tcPr>
          <w:p w14:paraId="3B10C0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679A996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w:t>
            </w:r>
          </w:p>
        </w:tc>
        <w:tc>
          <w:tcPr>
            <w:tcW w:w="2465" w:type="dxa"/>
            <w:vAlign w:val="center"/>
          </w:tcPr>
          <w:p w14:paraId="2C44960B">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87BF0B1">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6F37D3C">
            <w:pPr>
              <w:bidi w:val="0"/>
              <w:jc w:val="center"/>
              <w:rPr>
                <w:rFonts w:hint="default" w:ascii="Times New Roman" w:hAnsi="Times New Roman" w:eastAsia="仿宋" w:cs="Times New Roman"/>
                <w:kern w:val="2"/>
                <w:sz w:val="24"/>
                <w:szCs w:val="24"/>
                <w:highlight w:val="none"/>
                <w:lang w:val="en-US" w:eastAsia="zh-CN" w:bidi="ar-SA"/>
              </w:rPr>
            </w:pPr>
          </w:p>
        </w:tc>
      </w:tr>
      <w:tr w14:paraId="2DE2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2EEA0C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827" w:type="dxa"/>
            <w:shd w:val="clear" w:color="auto" w:fill="auto"/>
            <w:vAlign w:val="center"/>
          </w:tcPr>
          <w:p w14:paraId="5AA289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引下线</w:t>
            </w:r>
          </w:p>
        </w:tc>
        <w:tc>
          <w:tcPr>
            <w:tcW w:w="3136" w:type="dxa"/>
            <w:shd w:val="clear" w:color="auto" w:fill="auto"/>
            <w:vAlign w:val="center"/>
          </w:tcPr>
          <w:p w14:paraId="18C95E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热镀锌圆钢引下线，直径 φ12mm ，与接闪器、接地极可靠焊接，符合 GB 50601 标准</w:t>
            </w:r>
          </w:p>
        </w:tc>
        <w:tc>
          <w:tcPr>
            <w:tcW w:w="1020" w:type="dxa"/>
            <w:shd w:val="clear" w:color="auto" w:fill="auto"/>
            <w:vAlign w:val="center"/>
          </w:tcPr>
          <w:p w14:paraId="571CCB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w:t>
            </w:r>
          </w:p>
        </w:tc>
        <w:tc>
          <w:tcPr>
            <w:tcW w:w="1762" w:type="dxa"/>
            <w:shd w:val="clear" w:color="auto" w:fill="auto"/>
            <w:vAlign w:val="center"/>
          </w:tcPr>
          <w:p w14:paraId="13D62BD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45.60</w:t>
            </w:r>
          </w:p>
        </w:tc>
        <w:tc>
          <w:tcPr>
            <w:tcW w:w="2465" w:type="dxa"/>
            <w:vAlign w:val="center"/>
          </w:tcPr>
          <w:p w14:paraId="304B824C">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5BC20A4F">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3A1DAF0">
            <w:pPr>
              <w:bidi w:val="0"/>
              <w:jc w:val="center"/>
              <w:rPr>
                <w:rFonts w:hint="default" w:ascii="Times New Roman" w:hAnsi="Times New Roman" w:eastAsia="仿宋" w:cs="Times New Roman"/>
                <w:kern w:val="2"/>
                <w:sz w:val="24"/>
                <w:szCs w:val="24"/>
                <w:highlight w:val="none"/>
                <w:lang w:val="en-US" w:eastAsia="zh-CN" w:bidi="ar-SA"/>
              </w:rPr>
            </w:pPr>
          </w:p>
        </w:tc>
      </w:tr>
      <w:tr w14:paraId="0A73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E70412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827" w:type="dxa"/>
            <w:shd w:val="clear" w:color="auto" w:fill="auto"/>
            <w:vAlign w:val="center"/>
          </w:tcPr>
          <w:p w14:paraId="321234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荧光灯</w:t>
            </w:r>
          </w:p>
        </w:tc>
        <w:tc>
          <w:tcPr>
            <w:tcW w:w="3136" w:type="dxa"/>
            <w:shd w:val="clear" w:color="auto" w:fill="auto"/>
            <w:vAlign w:val="center"/>
          </w:tcPr>
          <w:p w14:paraId="43F5A1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36W，额定电压 220V ，符合 GB 19625.1 标准</w:t>
            </w:r>
          </w:p>
        </w:tc>
        <w:tc>
          <w:tcPr>
            <w:tcW w:w="1020" w:type="dxa"/>
            <w:shd w:val="clear" w:color="auto" w:fill="auto"/>
            <w:vAlign w:val="center"/>
          </w:tcPr>
          <w:p w14:paraId="791EEB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762" w:type="dxa"/>
            <w:shd w:val="clear" w:color="auto" w:fill="auto"/>
            <w:vAlign w:val="center"/>
          </w:tcPr>
          <w:p w14:paraId="7A536DC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w:t>
            </w:r>
          </w:p>
        </w:tc>
        <w:tc>
          <w:tcPr>
            <w:tcW w:w="2465" w:type="dxa"/>
            <w:vAlign w:val="center"/>
          </w:tcPr>
          <w:p w14:paraId="13C97B43">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1E2C725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B731BCF">
            <w:pPr>
              <w:bidi w:val="0"/>
              <w:jc w:val="center"/>
              <w:rPr>
                <w:rFonts w:hint="default" w:ascii="Times New Roman" w:hAnsi="Times New Roman" w:eastAsia="仿宋" w:cs="Times New Roman"/>
                <w:kern w:val="2"/>
                <w:sz w:val="24"/>
                <w:szCs w:val="24"/>
                <w:highlight w:val="none"/>
                <w:lang w:val="en-US" w:eastAsia="zh-CN" w:bidi="ar-SA"/>
              </w:rPr>
            </w:pPr>
          </w:p>
        </w:tc>
      </w:tr>
      <w:tr w14:paraId="52C1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4904222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827" w:type="dxa"/>
            <w:shd w:val="clear" w:color="auto" w:fill="auto"/>
            <w:vAlign w:val="center"/>
          </w:tcPr>
          <w:p w14:paraId="3B018F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铸铁井盖</w:t>
            </w:r>
          </w:p>
        </w:tc>
        <w:tc>
          <w:tcPr>
            <w:tcW w:w="3136" w:type="dxa"/>
            <w:shd w:val="clear" w:color="auto" w:fill="auto"/>
            <w:vAlign w:val="center"/>
          </w:tcPr>
          <w:p w14:paraId="58FA70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φ700*60mm</w:t>
            </w:r>
          </w:p>
        </w:tc>
        <w:tc>
          <w:tcPr>
            <w:tcW w:w="1020" w:type="dxa"/>
            <w:shd w:val="clear" w:color="auto" w:fill="auto"/>
            <w:vAlign w:val="center"/>
          </w:tcPr>
          <w:p w14:paraId="6D2843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座</w:t>
            </w:r>
          </w:p>
        </w:tc>
        <w:tc>
          <w:tcPr>
            <w:tcW w:w="1762" w:type="dxa"/>
            <w:shd w:val="clear" w:color="auto" w:fill="auto"/>
            <w:vAlign w:val="center"/>
          </w:tcPr>
          <w:p w14:paraId="3B0CA74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w:t>
            </w:r>
          </w:p>
        </w:tc>
        <w:tc>
          <w:tcPr>
            <w:tcW w:w="2465" w:type="dxa"/>
            <w:vAlign w:val="center"/>
          </w:tcPr>
          <w:p w14:paraId="6767A90D">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263A2CD6">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05C9628">
            <w:pPr>
              <w:bidi w:val="0"/>
              <w:jc w:val="center"/>
              <w:rPr>
                <w:rFonts w:hint="default" w:ascii="Times New Roman" w:hAnsi="Times New Roman" w:eastAsia="仿宋" w:cs="Times New Roman"/>
                <w:kern w:val="2"/>
                <w:sz w:val="24"/>
                <w:szCs w:val="24"/>
                <w:highlight w:val="none"/>
                <w:lang w:val="en-US" w:eastAsia="zh-CN" w:bidi="ar-SA"/>
              </w:rPr>
            </w:pPr>
          </w:p>
        </w:tc>
      </w:tr>
      <w:tr w14:paraId="110C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7C9F944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827" w:type="dxa"/>
            <w:shd w:val="clear" w:color="auto" w:fill="auto"/>
            <w:vAlign w:val="center"/>
          </w:tcPr>
          <w:p w14:paraId="64E22C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黑色花岗岩</w:t>
            </w:r>
          </w:p>
        </w:tc>
        <w:tc>
          <w:tcPr>
            <w:tcW w:w="3136" w:type="dxa"/>
            <w:shd w:val="clear" w:color="auto" w:fill="auto"/>
            <w:vAlign w:val="center"/>
          </w:tcPr>
          <w:p w14:paraId="451E14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厚20mm，600mmX600mm</w:t>
            </w:r>
          </w:p>
        </w:tc>
        <w:tc>
          <w:tcPr>
            <w:tcW w:w="1020" w:type="dxa"/>
            <w:shd w:val="clear" w:color="auto" w:fill="auto"/>
            <w:vAlign w:val="center"/>
          </w:tcPr>
          <w:p w14:paraId="56EDF2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m²</w:t>
            </w:r>
          </w:p>
        </w:tc>
        <w:tc>
          <w:tcPr>
            <w:tcW w:w="1762" w:type="dxa"/>
            <w:shd w:val="clear" w:color="auto" w:fill="auto"/>
            <w:vAlign w:val="center"/>
          </w:tcPr>
          <w:p w14:paraId="34251B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1.08</w:t>
            </w:r>
          </w:p>
        </w:tc>
        <w:tc>
          <w:tcPr>
            <w:tcW w:w="2465" w:type="dxa"/>
            <w:vAlign w:val="center"/>
          </w:tcPr>
          <w:p w14:paraId="637AC1C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3C823C0C">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FF7D7CB">
            <w:pPr>
              <w:bidi w:val="0"/>
              <w:jc w:val="center"/>
              <w:rPr>
                <w:rFonts w:hint="default" w:ascii="Times New Roman" w:hAnsi="Times New Roman" w:eastAsia="仿宋" w:cs="Times New Roman"/>
                <w:kern w:val="2"/>
                <w:sz w:val="24"/>
                <w:szCs w:val="24"/>
                <w:highlight w:val="none"/>
                <w:lang w:val="en-US" w:eastAsia="zh-CN" w:bidi="ar-SA"/>
              </w:rPr>
            </w:pPr>
          </w:p>
        </w:tc>
      </w:tr>
      <w:tr w14:paraId="2F0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1BAE7AD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827" w:type="dxa"/>
            <w:shd w:val="clear" w:color="auto" w:fill="auto"/>
            <w:vAlign w:val="center"/>
          </w:tcPr>
          <w:p w14:paraId="1F961CD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甲级防火门</w:t>
            </w:r>
          </w:p>
        </w:tc>
        <w:tc>
          <w:tcPr>
            <w:tcW w:w="3136" w:type="dxa"/>
            <w:shd w:val="clear" w:color="auto" w:fill="auto"/>
            <w:vAlign w:val="center"/>
          </w:tcPr>
          <w:p w14:paraId="702960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FM甲1123，钢质甲级防火门，耐火等级不低于1.5小时</w:t>
            </w:r>
          </w:p>
        </w:tc>
        <w:tc>
          <w:tcPr>
            <w:tcW w:w="1020" w:type="dxa"/>
            <w:shd w:val="clear" w:color="auto" w:fill="auto"/>
            <w:vAlign w:val="center"/>
          </w:tcPr>
          <w:p w14:paraId="2F2034A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m²</w:t>
            </w:r>
          </w:p>
        </w:tc>
        <w:tc>
          <w:tcPr>
            <w:tcW w:w="1762" w:type="dxa"/>
            <w:shd w:val="clear" w:color="auto" w:fill="auto"/>
            <w:vAlign w:val="center"/>
          </w:tcPr>
          <w:p w14:paraId="229595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7.59</w:t>
            </w:r>
          </w:p>
        </w:tc>
        <w:tc>
          <w:tcPr>
            <w:tcW w:w="2465" w:type="dxa"/>
            <w:vAlign w:val="center"/>
          </w:tcPr>
          <w:p w14:paraId="5E368341">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45F639A9">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7062A4">
            <w:pPr>
              <w:bidi w:val="0"/>
              <w:jc w:val="center"/>
              <w:rPr>
                <w:rFonts w:hint="default" w:ascii="Times New Roman" w:hAnsi="Times New Roman" w:eastAsia="仿宋" w:cs="Times New Roman"/>
                <w:kern w:val="2"/>
                <w:sz w:val="24"/>
                <w:szCs w:val="24"/>
                <w:highlight w:val="none"/>
                <w:lang w:val="en-US" w:eastAsia="zh-CN" w:bidi="ar-SA"/>
              </w:rPr>
            </w:pPr>
          </w:p>
        </w:tc>
      </w:tr>
      <w:tr w14:paraId="647F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243BA0F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827" w:type="dxa"/>
            <w:shd w:val="clear" w:color="auto" w:fill="auto"/>
            <w:vAlign w:val="center"/>
          </w:tcPr>
          <w:p w14:paraId="34DBC3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真石漆</w:t>
            </w:r>
          </w:p>
        </w:tc>
        <w:tc>
          <w:tcPr>
            <w:tcW w:w="3136" w:type="dxa"/>
            <w:shd w:val="clear" w:color="auto" w:fill="auto"/>
            <w:vAlign w:val="center"/>
          </w:tcPr>
          <w:p w14:paraId="4B3BE2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外墙咖啡色真石漆(0164 7.5YB3.5/1.8)</w:t>
            </w:r>
          </w:p>
        </w:tc>
        <w:tc>
          <w:tcPr>
            <w:tcW w:w="1020" w:type="dxa"/>
            <w:shd w:val="clear" w:color="auto" w:fill="auto"/>
            <w:vAlign w:val="center"/>
          </w:tcPr>
          <w:p w14:paraId="63D3E3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1762" w:type="dxa"/>
            <w:shd w:val="clear" w:color="auto" w:fill="auto"/>
            <w:vAlign w:val="center"/>
          </w:tcPr>
          <w:p w14:paraId="23214E8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430.20</w:t>
            </w:r>
            <w:bookmarkStart w:id="0" w:name="_GoBack"/>
            <w:bookmarkEnd w:id="0"/>
          </w:p>
        </w:tc>
        <w:tc>
          <w:tcPr>
            <w:tcW w:w="2465" w:type="dxa"/>
            <w:vAlign w:val="center"/>
          </w:tcPr>
          <w:p w14:paraId="3AAAE836">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14:paraId="6A5B1114">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42A0F8A">
            <w:pPr>
              <w:bidi w:val="0"/>
              <w:jc w:val="center"/>
              <w:rPr>
                <w:rFonts w:hint="default" w:ascii="Times New Roman" w:hAnsi="Times New Roman" w:eastAsia="仿宋" w:cs="Times New Roman"/>
                <w:kern w:val="2"/>
                <w:sz w:val="24"/>
                <w:szCs w:val="24"/>
                <w:highlight w:val="none"/>
                <w:lang w:val="en-US" w:eastAsia="zh-CN" w:bidi="ar-SA"/>
              </w:rPr>
            </w:pPr>
          </w:p>
        </w:tc>
      </w:tr>
      <w:tr w14:paraId="0931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D2E02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658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3A6858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F69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0167B3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7D2A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14:paraId="62045607">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采购材料</w:t>
            </w:r>
            <w:r>
              <w:rPr>
                <w:rFonts w:hint="default" w:ascii="Times New Roman" w:hAnsi="Times New Roman" w:eastAsia="仿宋" w:cs="Times New Roman"/>
                <w:kern w:val="2"/>
                <w:sz w:val="24"/>
                <w:szCs w:val="24"/>
                <w:highlight w:val="none"/>
                <w:lang w:val="en-US" w:eastAsia="zh-CN" w:bidi="ar-SA"/>
              </w:rPr>
              <w:t>的全部费用。</w:t>
            </w:r>
          </w:p>
          <w:p w14:paraId="2B9C0D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14:paraId="287800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14:paraId="3E811D7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2CF15CD8">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46CFC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6ED24C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0A50A0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415994F6">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451A14A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C1FE836">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70876435">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C4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2274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3D5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A3B7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86">
    <w:pPr>
      <w:pStyle w:val="6"/>
    </w:pPr>
  </w:p>
  <w:p w14:paraId="4FCC8A9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470FA1"/>
    <w:rsid w:val="22EE1B8A"/>
    <w:rsid w:val="244A10B4"/>
    <w:rsid w:val="27FB476C"/>
    <w:rsid w:val="2A414E3D"/>
    <w:rsid w:val="2ED42C98"/>
    <w:rsid w:val="32AA2E28"/>
    <w:rsid w:val="35BB7C1A"/>
    <w:rsid w:val="3C633EE7"/>
    <w:rsid w:val="3C8E678D"/>
    <w:rsid w:val="3E894239"/>
    <w:rsid w:val="40B532EE"/>
    <w:rsid w:val="4A804A40"/>
    <w:rsid w:val="519C5EED"/>
    <w:rsid w:val="598A2C22"/>
    <w:rsid w:val="5A5A5077"/>
    <w:rsid w:val="5AFF2D51"/>
    <w:rsid w:val="5FCA5659"/>
    <w:rsid w:val="66417024"/>
    <w:rsid w:val="67CD38F0"/>
    <w:rsid w:val="69C04704"/>
    <w:rsid w:val="6C4D0286"/>
    <w:rsid w:val="6CC7057A"/>
    <w:rsid w:val="6F6D67C2"/>
    <w:rsid w:val="7A6510DB"/>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2002</Words>
  <Characters>2464</Characters>
  <Lines>0</Lines>
  <Paragraphs>0</Paragraphs>
  <TotalTime>6</TotalTime>
  <ScaleCrop>false</ScaleCrop>
  <LinksUpToDate>false</LinksUpToDate>
  <CharactersWithSpaces>4020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何晓龙</cp:lastModifiedBy>
  <dcterms:modified xsi:type="dcterms:W3CDTF">2025-07-17T04:37:35Z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eyJoZGlkIjoiNzQ4YjExODllMTkzMjIyMDJlNmUzN2EzNTMxZDM1N2UiLCJ1c2VySWQiOiI1NDYyODkzMTUifQ==</vt:lpwstr>
  </property>
</Properties>
</file>