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4E7F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FB1C7FC">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47B66C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项目名称：遂宁市蓬溪县幸福美丽乡村路(乡村振兴共富路)三期（Y164赤城至文井段主线、常乐至天福公路改建工程主线）路基、路面工程专业分包</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14:paraId="2204EB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4E34FE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69E626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097F4832">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1815"/>
        <w:gridCol w:w="720"/>
        <w:gridCol w:w="2145"/>
        <w:gridCol w:w="1865"/>
        <w:gridCol w:w="853"/>
      </w:tblGrid>
      <w:tr w14:paraId="3BDF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CC551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6EC1B6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E83D2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1815" w:type="dxa"/>
            <w:vAlign w:val="center"/>
          </w:tcPr>
          <w:p w14:paraId="3807F5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720" w:type="dxa"/>
            <w:vAlign w:val="center"/>
          </w:tcPr>
          <w:p w14:paraId="5E7D2F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145" w:type="dxa"/>
            <w:vAlign w:val="center"/>
          </w:tcPr>
          <w:p w14:paraId="476A20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FE6E5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83853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5B982D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6F29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3995A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shd w:val="clear"/>
            <w:vAlign w:val="center"/>
          </w:tcPr>
          <w:p w14:paraId="3C2D22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混凝土边沟</w:t>
            </w:r>
          </w:p>
        </w:tc>
        <w:tc>
          <w:tcPr>
            <w:tcW w:w="4118" w:type="dxa"/>
            <w:shd w:val="clear"/>
            <w:vAlign w:val="bottom"/>
          </w:tcPr>
          <w:p w14:paraId="74FC326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1、沟槽清理，混凝土浇筑等完成该项工作的所有内容；</w:t>
            </w:r>
          </w:p>
          <w:p w14:paraId="0F22A80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shd w:val="clear"/>
            <w:vAlign w:val="center"/>
          </w:tcPr>
          <w:p w14:paraId="73F883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254.00</w:t>
            </w:r>
          </w:p>
        </w:tc>
        <w:tc>
          <w:tcPr>
            <w:tcW w:w="720" w:type="dxa"/>
            <w:shd w:val="clear"/>
            <w:vAlign w:val="center"/>
          </w:tcPr>
          <w:p w14:paraId="434CB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14:paraId="3D507F6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076D35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1981E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77B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66362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shd w:val="clear"/>
            <w:vAlign w:val="center"/>
          </w:tcPr>
          <w:p w14:paraId="266F74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混凝土浇筑</w:t>
            </w:r>
          </w:p>
        </w:tc>
        <w:tc>
          <w:tcPr>
            <w:tcW w:w="4118" w:type="dxa"/>
            <w:shd w:val="clear"/>
            <w:vAlign w:val="bottom"/>
          </w:tcPr>
          <w:p w14:paraId="1E6FA7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1、包含所有混凝土浇筑及养护；</w:t>
            </w:r>
          </w:p>
          <w:p w14:paraId="7FD6C8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shd w:val="clear"/>
            <w:vAlign w:val="center"/>
          </w:tcPr>
          <w:p w14:paraId="45C51E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4750.00</w:t>
            </w:r>
          </w:p>
        </w:tc>
        <w:tc>
          <w:tcPr>
            <w:tcW w:w="720" w:type="dxa"/>
            <w:shd w:val="clear"/>
            <w:vAlign w:val="center"/>
          </w:tcPr>
          <w:p w14:paraId="7EFC02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14:paraId="2450276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630EAA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F12510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696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457B98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27" w:type="dxa"/>
            <w:shd w:val="clear"/>
            <w:vAlign w:val="center"/>
          </w:tcPr>
          <w:p w14:paraId="5C1A86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钢筋制作、安装</w:t>
            </w:r>
          </w:p>
        </w:tc>
        <w:tc>
          <w:tcPr>
            <w:tcW w:w="4118" w:type="dxa"/>
            <w:shd w:val="clear"/>
            <w:vAlign w:val="center"/>
          </w:tcPr>
          <w:p w14:paraId="774F78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1、所有钢筋的抽料、开料、盘螺盘圆调直、制作、安装。施工现场范围内的材料水平垂直运输和装、卸车。</w:t>
            </w:r>
          </w:p>
        </w:tc>
        <w:tc>
          <w:tcPr>
            <w:tcW w:w="1815" w:type="dxa"/>
            <w:shd w:val="clear"/>
            <w:vAlign w:val="center"/>
          </w:tcPr>
          <w:p w14:paraId="20138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w:t>
            </w:r>
          </w:p>
        </w:tc>
        <w:tc>
          <w:tcPr>
            <w:tcW w:w="720" w:type="dxa"/>
            <w:shd w:val="clear"/>
            <w:vAlign w:val="center"/>
          </w:tcPr>
          <w:p w14:paraId="2152D8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2145" w:type="dxa"/>
            <w:vAlign w:val="center"/>
          </w:tcPr>
          <w:p w14:paraId="1AB5B2D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5E2E27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B1DE17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20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5F1E2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shd w:val="clear"/>
            <w:vAlign w:val="center"/>
          </w:tcPr>
          <w:p w14:paraId="16EC4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模板制作、安装</w:t>
            </w:r>
          </w:p>
        </w:tc>
        <w:tc>
          <w:tcPr>
            <w:tcW w:w="4118" w:type="dxa"/>
            <w:shd w:val="clear"/>
            <w:vAlign w:val="center"/>
          </w:tcPr>
          <w:p w14:paraId="48253599">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模板的制作、安装、拆除；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2、包模板支撑架自行搭设，负责拆除支撑模板、垫楞、卡子、铁丝、螺杆等。</w:t>
            </w:r>
          </w:p>
          <w:p w14:paraId="1176007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p w14:paraId="5C83C6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3、按展开面积计量；</w:t>
            </w:r>
          </w:p>
        </w:tc>
        <w:tc>
          <w:tcPr>
            <w:tcW w:w="1815" w:type="dxa"/>
            <w:shd w:val="clear"/>
            <w:vAlign w:val="center"/>
          </w:tcPr>
          <w:p w14:paraId="29A31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13110.00</w:t>
            </w:r>
          </w:p>
        </w:tc>
        <w:tc>
          <w:tcPr>
            <w:tcW w:w="720" w:type="dxa"/>
            <w:shd w:val="clear"/>
            <w:vAlign w:val="center"/>
          </w:tcPr>
          <w:p w14:paraId="7237D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14:paraId="270D14C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37E8EF5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E14A3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CF7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7BF52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827" w:type="dxa"/>
            <w:shd w:val="clear"/>
            <w:vAlign w:val="center"/>
          </w:tcPr>
          <w:p w14:paraId="0EE11C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沥青混凝土面层</w:t>
            </w:r>
          </w:p>
        </w:tc>
        <w:tc>
          <w:tcPr>
            <w:tcW w:w="4118" w:type="dxa"/>
            <w:shd w:val="clear"/>
            <w:vAlign w:val="bottom"/>
          </w:tcPr>
          <w:p w14:paraId="54B2DF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1、摊铺平整，路边清理、沥青粘层、侧壁涂刷、密封胶灌缝等人工配合；</w:t>
            </w:r>
          </w:p>
        </w:tc>
        <w:tc>
          <w:tcPr>
            <w:tcW w:w="1815" w:type="dxa"/>
            <w:shd w:val="clear"/>
            <w:vAlign w:val="center"/>
          </w:tcPr>
          <w:p w14:paraId="324DF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377637.00</w:t>
            </w:r>
          </w:p>
        </w:tc>
        <w:tc>
          <w:tcPr>
            <w:tcW w:w="720" w:type="dxa"/>
            <w:shd w:val="clear"/>
            <w:vAlign w:val="center"/>
          </w:tcPr>
          <w:p w14:paraId="554E2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14:paraId="5725DDF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02B9A3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12AE09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5B7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33D6F5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27" w:type="dxa"/>
            <w:shd w:val="clear"/>
            <w:vAlign w:val="center"/>
          </w:tcPr>
          <w:p w14:paraId="1D0702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护栏拆除</w:t>
            </w:r>
          </w:p>
        </w:tc>
        <w:tc>
          <w:tcPr>
            <w:tcW w:w="4118" w:type="dxa"/>
            <w:shd w:val="clear"/>
            <w:vAlign w:val="bottom"/>
          </w:tcPr>
          <w:p w14:paraId="1E5059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1、包含护栏的拆除、清理、运输至指定位置堆码等完成本项施工的所有工作；</w:t>
            </w:r>
          </w:p>
        </w:tc>
        <w:tc>
          <w:tcPr>
            <w:tcW w:w="1815" w:type="dxa"/>
            <w:shd w:val="clear"/>
            <w:vAlign w:val="center"/>
          </w:tcPr>
          <w:p w14:paraId="69811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17349.00</w:t>
            </w:r>
          </w:p>
        </w:tc>
        <w:tc>
          <w:tcPr>
            <w:tcW w:w="720" w:type="dxa"/>
            <w:shd w:val="clear"/>
            <w:vAlign w:val="center"/>
          </w:tcPr>
          <w:p w14:paraId="2453D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14:paraId="6BC219E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4678562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7AC815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0C6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49BD6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827" w:type="dxa"/>
            <w:shd w:val="clear"/>
            <w:vAlign w:val="center"/>
          </w:tcPr>
          <w:p w14:paraId="772FB3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护栏安装</w:t>
            </w:r>
          </w:p>
        </w:tc>
        <w:tc>
          <w:tcPr>
            <w:tcW w:w="4118" w:type="dxa"/>
            <w:shd w:val="clear"/>
            <w:vAlign w:val="bottom"/>
          </w:tcPr>
          <w:p w14:paraId="17C935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1、包含护栏的材料转运、定位、放线、预埋、立柱及横杆安装等完成本项施工的所有工作；</w:t>
            </w:r>
          </w:p>
        </w:tc>
        <w:tc>
          <w:tcPr>
            <w:tcW w:w="1815" w:type="dxa"/>
            <w:shd w:val="clear"/>
            <w:vAlign w:val="center"/>
          </w:tcPr>
          <w:p w14:paraId="6CFDCD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17570.00</w:t>
            </w:r>
          </w:p>
        </w:tc>
        <w:tc>
          <w:tcPr>
            <w:tcW w:w="720" w:type="dxa"/>
            <w:shd w:val="clear"/>
            <w:vAlign w:val="center"/>
          </w:tcPr>
          <w:p w14:paraId="790F2E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14:paraId="5463A27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F7A463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9DAE7A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62A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359AB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shd w:val="clear"/>
            <w:vAlign w:val="center"/>
          </w:tcPr>
          <w:p w14:paraId="05C05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铝合金标志牌拆除、安装</w:t>
            </w:r>
          </w:p>
        </w:tc>
        <w:tc>
          <w:tcPr>
            <w:tcW w:w="4118" w:type="dxa"/>
            <w:shd w:val="clear"/>
            <w:vAlign w:val="center"/>
          </w:tcPr>
          <w:p w14:paraId="7AD21A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1、原标志牌拆除，清理，预埋、安装，校准等完成本项施工的所有工作；</w:t>
            </w:r>
          </w:p>
        </w:tc>
        <w:tc>
          <w:tcPr>
            <w:tcW w:w="1815" w:type="dxa"/>
            <w:shd w:val="clear"/>
            <w:vAlign w:val="center"/>
          </w:tcPr>
          <w:p w14:paraId="342686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598.00</w:t>
            </w:r>
          </w:p>
        </w:tc>
        <w:tc>
          <w:tcPr>
            <w:tcW w:w="720" w:type="dxa"/>
            <w:shd w:val="clear"/>
            <w:vAlign w:val="center"/>
          </w:tcPr>
          <w:p w14:paraId="4F162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2145" w:type="dxa"/>
            <w:vAlign w:val="center"/>
          </w:tcPr>
          <w:p w14:paraId="660A8C7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6856B8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1B765F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BDE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4DA06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27" w:type="dxa"/>
            <w:shd w:val="clear"/>
            <w:vAlign w:val="center"/>
          </w:tcPr>
          <w:p w14:paraId="0EAC9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标线涂装</w:t>
            </w:r>
          </w:p>
        </w:tc>
        <w:tc>
          <w:tcPr>
            <w:tcW w:w="4118" w:type="dxa"/>
            <w:shd w:val="clear"/>
            <w:vAlign w:val="bottom"/>
          </w:tcPr>
          <w:p w14:paraId="04BA600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1、包含路面清理、定位、划线、涂料加工及涂装等完成本项施工的所有工作；</w:t>
            </w:r>
          </w:p>
          <w:p w14:paraId="46EBB5B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2、其余详合同及图纸；</w:t>
            </w:r>
          </w:p>
        </w:tc>
        <w:tc>
          <w:tcPr>
            <w:tcW w:w="1815" w:type="dxa"/>
            <w:shd w:val="clear"/>
            <w:vAlign w:val="center"/>
          </w:tcPr>
          <w:p w14:paraId="119CB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11793.00</w:t>
            </w:r>
          </w:p>
        </w:tc>
        <w:tc>
          <w:tcPr>
            <w:tcW w:w="720" w:type="dxa"/>
            <w:shd w:val="clear"/>
            <w:vAlign w:val="center"/>
          </w:tcPr>
          <w:p w14:paraId="331CB1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14:paraId="584239B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EE10E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424A6C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960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2F70C6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27" w:type="dxa"/>
            <w:shd w:val="clear"/>
            <w:vAlign w:val="center"/>
          </w:tcPr>
          <w:p w14:paraId="07EB6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回填砂砾石</w:t>
            </w:r>
          </w:p>
        </w:tc>
        <w:tc>
          <w:tcPr>
            <w:tcW w:w="4118" w:type="dxa"/>
            <w:shd w:val="clear"/>
            <w:vAlign w:val="bottom"/>
          </w:tcPr>
          <w:p w14:paraId="6A64ED7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1、含原地面清理、回填连砂石等所有工作;</w:t>
            </w:r>
          </w:p>
        </w:tc>
        <w:tc>
          <w:tcPr>
            <w:tcW w:w="1815" w:type="dxa"/>
            <w:shd w:val="clear"/>
            <w:vAlign w:val="center"/>
          </w:tcPr>
          <w:p w14:paraId="563D22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2244.50</w:t>
            </w:r>
          </w:p>
        </w:tc>
        <w:tc>
          <w:tcPr>
            <w:tcW w:w="720" w:type="dxa"/>
            <w:shd w:val="clear"/>
            <w:vAlign w:val="center"/>
          </w:tcPr>
          <w:p w14:paraId="04249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14:paraId="1C6D044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FA6FA9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933D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DDA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1F92D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27" w:type="dxa"/>
            <w:shd w:val="clear"/>
            <w:vAlign w:val="center"/>
          </w:tcPr>
          <w:p w14:paraId="2FC62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路缘石安装</w:t>
            </w:r>
          </w:p>
        </w:tc>
        <w:tc>
          <w:tcPr>
            <w:tcW w:w="4118" w:type="dxa"/>
            <w:shd w:val="clear"/>
            <w:vAlign w:val="bottom"/>
          </w:tcPr>
          <w:p w14:paraId="43A7B9F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1、完成该项工作的所有内容，具体做法详见设计；</w:t>
            </w:r>
          </w:p>
        </w:tc>
        <w:tc>
          <w:tcPr>
            <w:tcW w:w="1815" w:type="dxa"/>
            <w:shd w:val="clear"/>
            <w:vAlign w:val="center"/>
          </w:tcPr>
          <w:p w14:paraId="68BEF0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30000.00</w:t>
            </w:r>
          </w:p>
        </w:tc>
        <w:tc>
          <w:tcPr>
            <w:tcW w:w="720" w:type="dxa"/>
            <w:shd w:val="clear"/>
            <w:vAlign w:val="center"/>
          </w:tcPr>
          <w:p w14:paraId="7C953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14:paraId="78855F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0E489D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BF4A2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E3D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vAlign w:val="center"/>
          </w:tcPr>
          <w:p w14:paraId="0A6D5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27" w:type="dxa"/>
            <w:shd w:val="clear"/>
            <w:vAlign w:val="center"/>
          </w:tcPr>
          <w:p w14:paraId="27C33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D400mm圆管</w:t>
            </w:r>
          </w:p>
        </w:tc>
        <w:tc>
          <w:tcPr>
            <w:tcW w:w="4118" w:type="dxa"/>
            <w:shd w:val="clear"/>
            <w:vAlign w:val="bottom"/>
          </w:tcPr>
          <w:p w14:paraId="46E4F84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1、沟槽清理，安装等完成工作内容；</w:t>
            </w:r>
          </w:p>
          <w:p w14:paraId="4C673BF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shd w:val="clear"/>
            <w:vAlign w:val="center"/>
          </w:tcPr>
          <w:p w14:paraId="4388F7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333.00</w:t>
            </w:r>
          </w:p>
        </w:tc>
        <w:tc>
          <w:tcPr>
            <w:tcW w:w="720" w:type="dxa"/>
            <w:shd w:val="clear"/>
            <w:vAlign w:val="center"/>
          </w:tcPr>
          <w:p w14:paraId="1C4AB4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14:paraId="42F33C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6D1C731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B4FF5C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3B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429AA8FE">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bookmarkStart w:id="0" w:name="_GoBack"/>
            <w:bookmarkEnd w:id="0"/>
            <w:r>
              <w:rPr>
                <w:rFonts w:hint="default" w:ascii="Times New Roman" w:hAnsi="Times New Roman" w:eastAsia="仿宋" w:cs="Times New Roman"/>
                <w:kern w:val="2"/>
                <w:sz w:val="24"/>
                <w:szCs w:val="24"/>
                <w:highlight w:val="none"/>
                <w:lang w:val="en-US" w:eastAsia="zh-CN" w:bidi="ar-SA"/>
              </w:rPr>
              <w:t>不含税总价合计：             元（大写：                 ）</w:t>
            </w:r>
          </w:p>
        </w:tc>
      </w:tr>
      <w:tr w14:paraId="5496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BD1866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55AB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37648AC3">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5DD9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5B5604BF">
            <w:pPr>
              <w:keepNext w:val="0"/>
              <w:keepLines w:val="0"/>
              <w:pageBreakBefore w:val="0"/>
              <w:numPr>
                <w:ilvl w:val="0"/>
                <w:numId w:val="2"/>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default" w:ascii="Times New Roman" w:hAnsi="Times New Roman" w:eastAsia="仿宋" w:cs="Times New Roman"/>
                <w:color w:val="auto"/>
                <w:kern w:val="2"/>
                <w:sz w:val="24"/>
                <w:szCs w:val="24"/>
                <w:highlight w:val="none"/>
                <w:lang w:val="en-US" w:eastAsia="zh-CN" w:bidi="ar-SA"/>
              </w:rPr>
              <w:t xml:space="preserve"> ：（1） 、分包工程人工费、辅助材料费、机械费（含机械进出场费、燃油费，甲供机械除外）、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23B836E0">
            <w:pPr>
              <w:keepNext w:val="0"/>
              <w:keepLines w:val="0"/>
              <w:pageBreakBefore w:val="0"/>
              <w:numPr>
                <w:ilvl w:val="0"/>
                <w:numId w:val="2"/>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0409F5DE">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110E59EF">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以上项目中涉及的主材和中、大型机械由甲方供应；</w:t>
            </w:r>
          </w:p>
          <w:p w14:paraId="76A106E2">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tc>
      </w:tr>
    </w:tbl>
    <w:p w14:paraId="3A8A4F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CE39669">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4E7A3C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28963A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施工</w:t>
      </w:r>
      <w:r>
        <w:rPr>
          <w:rFonts w:hint="default" w:ascii="Times New Roman" w:hAnsi="Times New Roman" w:eastAsia="仿宋" w:cs="Times New Roman"/>
          <w:b/>
          <w:bCs/>
          <w:kern w:val="2"/>
          <w:sz w:val="24"/>
          <w:szCs w:val="24"/>
          <w:highlight w:val="none"/>
          <w:u w:val="single"/>
          <w:lang w:val="en-US" w:eastAsia="zh-CN" w:bidi="ar-SA"/>
        </w:rPr>
        <w:t>数量为准；</w:t>
      </w:r>
    </w:p>
    <w:p w14:paraId="0CCD98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3F1E636E">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5E74DDD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446065C8">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5A5F669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headerReference r:id="rId3" w:type="default"/>
      <w:footerReference r:id="rId4"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653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1E3A7">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B1E3A7">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DAFE">
    <w:pPr>
      <w:pStyle w:val="6"/>
    </w:pPr>
  </w:p>
  <w:p w14:paraId="4B95D2B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abstractNum w:abstractNumId="1">
    <w:nsid w:val="F5272C77"/>
    <w:multiLevelType w:val="singleLevel"/>
    <w:tmpl w:val="F5272C7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jExODllMTkzMjIyMDJlNmUzN2EzNTMxZDM1N2UifQ=="/>
    <w:docVar w:name="KSO_WPS_MARK_KEY" w:val="c253b29c-8cea-4b3a-a743-a5d505d767ba"/>
  </w:docVars>
  <w:rsids>
    <w:rsidRoot w:val="00000000"/>
    <w:rsid w:val="064A024E"/>
    <w:rsid w:val="15D25827"/>
    <w:rsid w:val="17891AD0"/>
    <w:rsid w:val="22546F0B"/>
    <w:rsid w:val="244A10B4"/>
    <w:rsid w:val="26ED6E96"/>
    <w:rsid w:val="2A414E3D"/>
    <w:rsid w:val="320D7387"/>
    <w:rsid w:val="32AA2E28"/>
    <w:rsid w:val="3A306308"/>
    <w:rsid w:val="3C633EE7"/>
    <w:rsid w:val="3C8E678D"/>
    <w:rsid w:val="40B532EE"/>
    <w:rsid w:val="43FD725B"/>
    <w:rsid w:val="49AE23DF"/>
    <w:rsid w:val="516B1FEC"/>
    <w:rsid w:val="526D2397"/>
    <w:rsid w:val="5FC6518E"/>
    <w:rsid w:val="66417024"/>
    <w:rsid w:val="69C04704"/>
    <w:rsid w:val="6C4D0286"/>
    <w:rsid w:val="6F6D67C2"/>
    <w:rsid w:val="77FB850D"/>
    <w:rsid w:val="7A6510DB"/>
    <w:rsid w:val="7BF2DDFD"/>
    <w:rsid w:val="BC0D3073"/>
    <w:rsid w:val="EEF6A1BD"/>
    <w:rsid w:val="EFFF19AD"/>
    <w:rsid w:val="FBFC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1221</Words>
  <Characters>1285</Characters>
  <Lines>0</Lines>
  <Paragraphs>0</Paragraphs>
  <TotalTime>0</TotalTime>
  <ScaleCrop>false</ScaleCrop>
  <LinksUpToDate>false</LinksUpToDate>
  <CharactersWithSpaces>2688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热浪</cp:lastModifiedBy>
  <dcterms:modified xsi:type="dcterms:W3CDTF">2025-04-30T08:17:32Z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