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16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294D1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1089D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项目名称：成达万铁路蓬溪南站配套基础设施项目（一期）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【隧道工程】商品混凝土采购工程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59DDA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四川富泰盛安建设工程有限公司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76169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58663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2F925BBD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970"/>
        <w:gridCol w:w="2442"/>
        <w:gridCol w:w="2465"/>
        <w:gridCol w:w="2280"/>
        <w:gridCol w:w="853"/>
      </w:tblGrid>
      <w:tr w14:paraId="3C5C8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5EC49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37426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532AC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970" w:type="dxa"/>
            <w:vAlign w:val="center"/>
          </w:tcPr>
          <w:p w14:paraId="0DAF0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42" w:type="dxa"/>
            <w:vAlign w:val="center"/>
          </w:tcPr>
          <w:p w14:paraId="302E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2465" w:type="dxa"/>
            <w:vAlign w:val="center"/>
          </w:tcPr>
          <w:p w14:paraId="28CA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7EB8D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523A5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41623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2CF9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restart"/>
            <w:vAlign w:val="center"/>
          </w:tcPr>
          <w:p w14:paraId="207B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27" w:type="dxa"/>
            <w:vMerge w:val="restart"/>
            <w:vAlign w:val="center"/>
          </w:tcPr>
          <w:p w14:paraId="7623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  <w:t>商品混凝土</w:t>
            </w:r>
          </w:p>
        </w:tc>
        <w:tc>
          <w:tcPr>
            <w:tcW w:w="2506" w:type="dxa"/>
            <w:vAlign w:val="center"/>
          </w:tcPr>
          <w:p w14:paraId="00E6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C15</w:t>
            </w:r>
          </w:p>
        </w:tc>
        <w:tc>
          <w:tcPr>
            <w:tcW w:w="970" w:type="dxa"/>
            <w:vAlign w:val="center"/>
          </w:tcPr>
          <w:p w14:paraId="2A44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2442" w:type="dxa"/>
            <w:vAlign w:val="center"/>
          </w:tcPr>
          <w:p w14:paraId="6148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130.00</w:t>
            </w:r>
          </w:p>
        </w:tc>
        <w:tc>
          <w:tcPr>
            <w:tcW w:w="2465" w:type="dxa"/>
            <w:vAlign w:val="center"/>
          </w:tcPr>
          <w:p w14:paraId="19E71EB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239171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A29123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5167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3FDE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3DF933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3401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C20</w:t>
            </w:r>
          </w:p>
        </w:tc>
        <w:tc>
          <w:tcPr>
            <w:tcW w:w="970" w:type="dxa"/>
            <w:vAlign w:val="center"/>
          </w:tcPr>
          <w:p w14:paraId="795E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2442" w:type="dxa"/>
            <w:vAlign w:val="center"/>
          </w:tcPr>
          <w:p w14:paraId="1401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330.00</w:t>
            </w:r>
          </w:p>
        </w:tc>
        <w:tc>
          <w:tcPr>
            <w:tcW w:w="2465" w:type="dxa"/>
            <w:vAlign w:val="center"/>
          </w:tcPr>
          <w:p w14:paraId="279D72A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E804D4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1AFD82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F7B0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3614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1E58D3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2ED8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C25</w:t>
            </w:r>
          </w:p>
        </w:tc>
        <w:tc>
          <w:tcPr>
            <w:tcW w:w="970" w:type="dxa"/>
            <w:vAlign w:val="center"/>
          </w:tcPr>
          <w:p w14:paraId="27E3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2442" w:type="dxa"/>
            <w:vAlign w:val="center"/>
          </w:tcPr>
          <w:p w14:paraId="60A8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1610.00</w:t>
            </w:r>
          </w:p>
        </w:tc>
        <w:tc>
          <w:tcPr>
            <w:tcW w:w="2465" w:type="dxa"/>
            <w:vAlign w:val="center"/>
          </w:tcPr>
          <w:p w14:paraId="5857225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4F51D2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7C1312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679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448E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173255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4116C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C30</w:t>
            </w:r>
          </w:p>
        </w:tc>
        <w:tc>
          <w:tcPr>
            <w:tcW w:w="970" w:type="dxa"/>
            <w:vAlign w:val="center"/>
          </w:tcPr>
          <w:p w14:paraId="3A0D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2442" w:type="dxa"/>
            <w:vAlign w:val="center"/>
          </w:tcPr>
          <w:p w14:paraId="4BC9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45.00</w:t>
            </w:r>
          </w:p>
        </w:tc>
        <w:tc>
          <w:tcPr>
            <w:tcW w:w="2465" w:type="dxa"/>
            <w:vAlign w:val="center"/>
          </w:tcPr>
          <w:p w14:paraId="0C82B99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8BE07B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BC5726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003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7663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4BEBD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412C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C35</w:t>
            </w:r>
          </w:p>
        </w:tc>
        <w:tc>
          <w:tcPr>
            <w:tcW w:w="970" w:type="dxa"/>
            <w:vAlign w:val="center"/>
          </w:tcPr>
          <w:p w14:paraId="61C2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2442" w:type="dxa"/>
            <w:vAlign w:val="center"/>
          </w:tcPr>
          <w:p w14:paraId="7B31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2780</w:t>
            </w:r>
          </w:p>
        </w:tc>
        <w:tc>
          <w:tcPr>
            <w:tcW w:w="2465" w:type="dxa"/>
            <w:vAlign w:val="center"/>
          </w:tcPr>
          <w:p w14:paraId="6509634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4FD694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C656B4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C13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restart"/>
            <w:vAlign w:val="center"/>
          </w:tcPr>
          <w:p w14:paraId="2A74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27" w:type="dxa"/>
            <w:vMerge w:val="restart"/>
            <w:vAlign w:val="center"/>
          </w:tcPr>
          <w:p w14:paraId="0AD7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沥青混凝土</w:t>
            </w:r>
          </w:p>
        </w:tc>
        <w:tc>
          <w:tcPr>
            <w:tcW w:w="2506" w:type="dxa"/>
            <w:vAlign w:val="center"/>
          </w:tcPr>
          <w:p w14:paraId="2714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AC-20</w:t>
            </w:r>
          </w:p>
        </w:tc>
        <w:tc>
          <w:tcPr>
            <w:tcW w:w="970" w:type="dxa"/>
            <w:vAlign w:val="center"/>
          </w:tcPr>
          <w:p w14:paraId="067A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2442" w:type="dxa"/>
            <w:vAlign w:val="center"/>
          </w:tcPr>
          <w:p w14:paraId="0779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97.80</w:t>
            </w:r>
          </w:p>
        </w:tc>
        <w:tc>
          <w:tcPr>
            <w:tcW w:w="2465" w:type="dxa"/>
            <w:vAlign w:val="center"/>
          </w:tcPr>
          <w:p w14:paraId="61F4D7F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B4FC01B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A15ED8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F0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Merge w:val="continue"/>
            <w:vAlign w:val="center"/>
          </w:tcPr>
          <w:p w14:paraId="0E5B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7" w:type="dxa"/>
            <w:vMerge w:val="continue"/>
            <w:vAlign w:val="center"/>
          </w:tcPr>
          <w:p w14:paraId="272A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06" w:type="dxa"/>
            <w:vAlign w:val="center"/>
          </w:tcPr>
          <w:p w14:paraId="224F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SMA-13</w:t>
            </w:r>
          </w:p>
        </w:tc>
        <w:tc>
          <w:tcPr>
            <w:tcW w:w="970" w:type="dxa"/>
            <w:vAlign w:val="center"/>
          </w:tcPr>
          <w:p w14:paraId="1A3A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2442" w:type="dxa"/>
            <w:vAlign w:val="center"/>
          </w:tcPr>
          <w:p w14:paraId="1BE5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65.20</w:t>
            </w:r>
          </w:p>
        </w:tc>
        <w:tc>
          <w:tcPr>
            <w:tcW w:w="2465" w:type="dxa"/>
            <w:vAlign w:val="center"/>
          </w:tcPr>
          <w:p w14:paraId="55515C0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4A10E26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E560C7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6A0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2151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27" w:type="dxa"/>
            <w:vAlign w:val="center"/>
          </w:tcPr>
          <w:p w14:paraId="47DD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天  泵</w:t>
            </w:r>
          </w:p>
        </w:tc>
        <w:tc>
          <w:tcPr>
            <w:tcW w:w="2506" w:type="dxa"/>
            <w:vAlign w:val="center"/>
          </w:tcPr>
          <w:p w14:paraId="600E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臂长48米-63米</w:t>
            </w:r>
          </w:p>
        </w:tc>
        <w:tc>
          <w:tcPr>
            <w:tcW w:w="970" w:type="dxa"/>
            <w:vAlign w:val="center"/>
          </w:tcPr>
          <w:p w14:paraId="1D7A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m³</w:t>
            </w:r>
          </w:p>
        </w:tc>
        <w:tc>
          <w:tcPr>
            <w:tcW w:w="2442" w:type="dxa"/>
            <w:vAlign w:val="center"/>
          </w:tcPr>
          <w:p w14:paraId="5E7E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2000.00</w:t>
            </w:r>
          </w:p>
        </w:tc>
        <w:tc>
          <w:tcPr>
            <w:tcW w:w="2465" w:type="dxa"/>
            <w:vAlign w:val="center"/>
          </w:tcPr>
          <w:p w14:paraId="1D0053C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53FA1F3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3554E5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2A4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3AB0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0343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271B6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B8E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5A7E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511C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167" w:type="dxa"/>
            <w:gridSpan w:val="8"/>
            <w:vAlign w:val="center"/>
          </w:tcPr>
          <w:p w14:paraId="214F9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、综合单价包含但不限于该混凝土所需涉及的人工费、材料费（水泥、砂、石、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沥青、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泵送剂等材料）、搅拌费、机具费、地泵费、税金、润管费、运输等费用，其它特殊商混、车泵费另行约定。</w:t>
            </w:r>
          </w:p>
          <w:p w14:paraId="643AD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2、单价说明：</w:t>
            </w:r>
          </w:p>
          <w:p w14:paraId="72488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(a)、表中单价属双方按市场状况协商议定为普通砼增值税含税基本单价，本合同其它条款所述单价均为增值税含税单价（单独备注项例外）。</w:t>
            </w:r>
          </w:p>
          <w:p w14:paraId="6947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(b)、表中所用主要材料规格为：水泥指PO42.5R散装水泥，砂指机制中砂；石指粒径为5-40mm的碎石；细石指粒径为5-20mm碎石。</w:t>
            </w:r>
          </w:p>
          <w:p w14:paraId="51DD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(c)、该单价不含抗渗剂、膨胀剂、早强剂、抗折、钢纤维等特殊砼价款，如需用其单价：</w:t>
            </w:r>
          </w:p>
          <w:p w14:paraId="67B59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①、抗渗砼P6在普通砼同标号的基本单价基础上另加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元/m³计价，抗渗砼P8在普通砼同标号的基本单价基础上另加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元/m³计价，。</w:t>
            </w:r>
          </w:p>
          <w:p w14:paraId="3D13F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②、膨胀砼在普通砼同标号的基本单价基础上另加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317C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③、水下砼的单价在同标号砼的基本单价基础上加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元/m³计价。细石砼在同标号普通砼的基本单价基础上另加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元/m³计价。</w:t>
            </w:r>
          </w:p>
          <w:p w14:paraId="79893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④、纤维砼在普通砼同标号的基本单价基础上另加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元/m³，早强砼在同标号普通砼的基本单价基础上另加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元/m³。</w:t>
            </w:r>
          </w:p>
          <w:p w14:paraId="3B68C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(d)、泵送方式：柴油泵在普通砼同标号的基本单价基础上另加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元/m³（使用此类泵时单次作业不足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m³按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m³执行）。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、调价方式：以合同签订当月《工程造价信息》遂宁市蓬溪县对应材料价格为参考基准价，如供货当月《工程造价信息》遂宁市蓬溪县对应材料涨跌未超过±5%（含5%）,则结算按合同中对应材料综合单价不作调整；如供货当月《工程造价信息》遂宁市蓬溪县对应材料价格涨跌超过±5%（不含5%）,则结算按合同对应材料综合单价较基准价涨跌超过±5%以外的其超过部分据实调整。以上涨跌价格均为含税价。</w:t>
            </w:r>
          </w:p>
          <w:p w14:paraId="46CD3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调价材料在《工程造价信息》蓬溪县无对应的，参照遂宁市对应材料价格，遂宁市也无对应的，此材料综合单价不作调整。</w:t>
            </w:r>
          </w:p>
        </w:tc>
      </w:tr>
    </w:tbl>
    <w:p w14:paraId="581A7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5C57BF5A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09A77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62492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44B4F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6CBD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3E5CC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2D545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4AC53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8C6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DC753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7DC753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7622F">
    <w:pPr>
      <w:pStyle w:val="6"/>
    </w:pPr>
  </w:p>
  <w:p w14:paraId="761DC22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A024E"/>
    <w:rsid w:val="15D25827"/>
    <w:rsid w:val="17891AD0"/>
    <w:rsid w:val="22EE1B8A"/>
    <w:rsid w:val="244A10B4"/>
    <w:rsid w:val="27FB476C"/>
    <w:rsid w:val="2A414E3D"/>
    <w:rsid w:val="32AA2E28"/>
    <w:rsid w:val="3C633EE7"/>
    <w:rsid w:val="3C8E678D"/>
    <w:rsid w:val="40B532EE"/>
    <w:rsid w:val="519C5EED"/>
    <w:rsid w:val="5A5A5077"/>
    <w:rsid w:val="5AFF2D51"/>
    <w:rsid w:val="66417024"/>
    <w:rsid w:val="69C04704"/>
    <w:rsid w:val="6C4D0286"/>
    <w:rsid w:val="6F6D67C2"/>
    <w:rsid w:val="763C0B0A"/>
    <w:rsid w:val="7A6510DB"/>
    <w:rsid w:val="BBDFADC8"/>
    <w:rsid w:val="ED972DD3"/>
    <w:rsid w:val="EFE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1906</Words>
  <Characters>2035</Characters>
  <Lines>0</Lines>
  <Paragraphs>0</Paragraphs>
  <TotalTime>1</TotalTime>
  <ScaleCrop>false</ScaleCrop>
  <LinksUpToDate>false</LinksUpToDate>
  <CharactersWithSpaces>3586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2024-11-16T00:27:00Z</dcterms:created>
  <dc:creator>Administrator</dc:creator>
  <cp:lastModifiedBy>热浪</cp:lastModifiedBy>
  <dcterms:modified xsi:type="dcterms:W3CDTF">2025-04-28T07:51:30Z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