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pPr>
        <w:pStyle w:val="3"/>
        <w:spacing w:before="6"/>
        <w:rPr>
          <w:rFonts w:hint="default" w:ascii="Times New Roman" w:hAnsi="Times New Roman" w:eastAsia="仿宋_GB2312" w:cs="Times New Roman"/>
          <w:b/>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3"/>
        <w:spacing w:before="7"/>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pPr>
        <w:pStyle w:val="3"/>
        <w:rPr>
          <w:rFonts w:hint="default" w:ascii="Times New Roman" w:hAnsi="Times New Roman" w:eastAsia="仿宋_GB2312" w:cs="Times New Roman"/>
          <w:sz w:val="32"/>
          <w:szCs w:val="32"/>
        </w:rPr>
      </w:pPr>
    </w:p>
    <w:p>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2"/>
        <w:spacing w:line="580" w:lineRule="exact"/>
        <w:ind w:firstLine="0" w:firstLineChars="0"/>
        <w:rPr>
          <w:rFonts w:hint="default" w:ascii="Times New Roman" w:hAnsi="Times New Roman" w:eastAsia="仿宋" w:cs="Times New Roman"/>
          <w:color w:val="auto"/>
          <w:sz w:val="32"/>
          <w:szCs w:val="32"/>
          <w:highlight w:val="none"/>
        </w:rPr>
      </w:pPr>
    </w:p>
    <w:p>
      <w:pPr>
        <w:pStyle w:val="12"/>
        <w:spacing w:line="580" w:lineRule="exact"/>
        <w:ind w:firstLine="0" w:firstLineChars="0"/>
        <w:rPr>
          <w:rFonts w:hint="default" w:ascii="Times New Roman" w:hAnsi="Times New Roman" w:eastAsia="黑体" w:cs="Times New Roman"/>
          <w:color w:val="auto"/>
          <w:sz w:val="32"/>
          <w:szCs w:val="32"/>
          <w:highlight w:val="none"/>
        </w:rPr>
      </w:pPr>
    </w:p>
    <w:p>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eastAsia" w:cs="Times New Roman" w:eastAsiaTheme="minorEastAsia"/>
          <w:bCs/>
          <w:color w:val="auto"/>
          <w:sz w:val="24"/>
          <w:szCs w:val="24"/>
          <w:highlight w:val="none"/>
          <w:lang w:val="en-US" w:eastAsia="zh-CN" w:bidi="ar-SA"/>
        </w:rPr>
        <w:t>四川富泰盛安建设工程有限公司</w:t>
      </w:r>
      <w:r>
        <w:rPr>
          <w:rFonts w:hint="default" w:ascii="Times New Roman" w:hAnsi="Times New Roman" w:cs="Times New Roman" w:eastAsiaTheme="minorEastAsia"/>
          <w:bCs/>
          <w:color w:val="auto"/>
          <w:sz w:val="24"/>
          <w:szCs w:val="24"/>
          <w:highlight w:val="none"/>
          <w:lang w:val="en-US" w:eastAsia="zh-CN" w:bidi="ar-SA"/>
        </w:rPr>
        <w:t>：</w:t>
      </w:r>
    </w:p>
    <w:p>
      <w:pPr>
        <w:pStyle w:val="12"/>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2"/>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项目名称：成达万铁路蓬溪南站配套基础设施项目（一期）</w:t>
      </w:r>
      <w:r>
        <w:rPr>
          <w:rFonts w:hint="eastAsia" w:ascii="Times New Roman" w:hAnsi="Times New Roman" w:eastAsia="仿宋" w:cs="Times New Roman"/>
          <w:kern w:val="2"/>
          <w:sz w:val="24"/>
          <w:szCs w:val="24"/>
          <w:lang w:val="en-US" w:eastAsia="zh-CN" w:bidi="ar-SA"/>
        </w:rPr>
        <w:t>【</w:t>
      </w:r>
      <w:r>
        <w:rPr>
          <w:rFonts w:hint="default" w:ascii="Times New Roman" w:hAnsi="Times New Roman" w:eastAsia="仿宋" w:cs="Times New Roman"/>
          <w:kern w:val="2"/>
          <w:sz w:val="24"/>
          <w:szCs w:val="24"/>
          <w:lang w:val="en-US" w:eastAsia="zh-CN" w:bidi="ar-SA"/>
        </w:rPr>
        <w:t>隧道工程</w:t>
      </w:r>
      <w:r>
        <w:rPr>
          <w:rFonts w:hint="eastAsia" w:ascii="Times New Roman" w:hAnsi="Times New Roman" w:eastAsia="仿宋" w:cs="Times New Roman"/>
          <w:kern w:val="2"/>
          <w:sz w:val="24"/>
          <w:szCs w:val="24"/>
          <w:lang w:val="en-US" w:eastAsia="zh-CN" w:bidi="ar-SA"/>
        </w:rPr>
        <w:t>】</w:t>
      </w:r>
      <w:r>
        <w:rPr>
          <w:rFonts w:hint="default" w:ascii="Times New Roman" w:hAnsi="Times New Roman" w:eastAsia="仿宋" w:cs="Times New Roman"/>
          <w:kern w:val="2"/>
          <w:sz w:val="24"/>
          <w:szCs w:val="24"/>
          <w:lang w:val="en-US" w:eastAsia="zh-CN" w:bidi="ar-SA"/>
        </w:rPr>
        <w:t>专业分包。</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w:t>
      </w:r>
      <w:r>
        <w:rPr>
          <w:rFonts w:hint="eastAsia" w:ascii="Times New Roman" w:hAnsi="Times New Roman" w:eastAsia="仿宋" w:cs="Times New Roman"/>
          <w:kern w:val="2"/>
          <w:sz w:val="24"/>
          <w:szCs w:val="24"/>
          <w:lang w:val="en-US" w:eastAsia="zh-CN" w:bidi="ar-SA"/>
        </w:rPr>
        <w:t>四川富泰盛安建设工程有限公司</w:t>
      </w:r>
      <w:r>
        <w:rPr>
          <w:rFonts w:hint="default" w:ascii="Times New Roman" w:hAnsi="Times New Roman" w:eastAsia="仿宋" w:cs="Times New Roman"/>
          <w:kern w:val="2"/>
          <w:sz w:val="24"/>
          <w:szCs w:val="24"/>
          <w:lang w:val="en-US" w:eastAsia="zh-CN" w:bidi="ar-SA"/>
        </w:rPr>
        <w:t xml:space="preserve">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10"/>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4118"/>
        <w:gridCol w:w="592"/>
        <w:gridCol w:w="1943"/>
        <w:gridCol w:w="2145"/>
        <w:gridCol w:w="186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eastAsia" w:ascii="Times New Roman" w:hAnsi="Times New Roman" w:eastAsia="仿宋_GB2312" w:cs="Times New Roman"/>
                <w:b/>
                <w:bCs/>
                <w:kern w:val="2"/>
                <w:sz w:val="28"/>
                <w:szCs w:val="28"/>
                <w:highlight w:val="none"/>
                <w:vertAlign w:val="baseline"/>
                <w:lang w:val="en-US" w:eastAsia="zh-CN" w:bidi="ar-SA"/>
              </w:rPr>
              <w:t>分项</w:t>
            </w:r>
            <w:r>
              <w:rPr>
                <w:rFonts w:hint="default" w:ascii="Times New Roman" w:hAnsi="Times New Roman" w:eastAsia="仿宋_GB2312" w:cs="Times New Roman"/>
                <w:b/>
                <w:bCs/>
                <w:kern w:val="2"/>
                <w:sz w:val="28"/>
                <w:szCs w:val="28"/>
                <w:highlight w:val="none"/>
                <w:vertAlign w:val="baseline"/>
                <w:lang w:val="en-US" w:eastAsia="zh-CN" w:bidi="ar-SA"/>
              </w:rPr>
              <w:t>名称</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工作内容</w:t>
            </w:r>
          </w:p>
        </w:tc>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19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214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悬臂式掘进机开挖土方</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1、包工包辅材、包辅助机具、包安全、包文明施工、包质量、包进度、包验收合格、包物价上涨等；</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2、包施工区域清理、降水、定位放线、设备安装调试、喷雾除尘、渣土清除、安全监测、设备维护等完成本项工作的所有内容；</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m³</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10290.00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r>
              <w:rPr>
                <w:rFonts w:hint="eastAsia" w:ascii="华文仿宋" w:hAnsi="华文仿宋" w:eastAsia="华文仿宋" w:cs="华文仿宋"/>
                <w:i w:val="0"/>
                <w:iCs w:val="0"/>
                <w:color w:val="000000"/>
                <w:kern w:val="0"/>
                <w:sz w:val="24"/>
                <w:szCs w:val="24"/>
                <w:u w:val="none"/>
                <w:lang w:val="en-US" w:eastAsia="zh-CN" w:bidi="ar"/>
              </w:rPr>
              <w:t>掘进机、挖机由采购人提供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网喷220mm</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1、混凝土衬砌初喷，厚度 220mm；</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2、需满足设计要求。包含搭设施工平台、喷射砼等所有工序在内。包辅助机械、工具、人工、包辅材。</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7928.00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喷桨机、挖机</w:t>
            </w:r>
            <w:r>
              <w:rPr>
                <w:rFonts w:hint="eastAsia" w:ascii="华文仿宋" w:hAnsi="华文仿宋" w:eastAsia="华文仿宋" w:cs="华文仿宋"/>
                <w:i w:val="0"/>
                <w:iCs w:val="0"/>
                <w:color w:val="000000"/>
                <w:kern w:val="0"/>
                <w:sz w:val="24"/>
                <w:szCs w:val="24"/>
                <w:u w:val="none"/>
                <w:lang w:val="en-US" w:eastAsia="zh-CN" w:bidi="ar"/>
              </w:rPr>
              <w:t>由采购人提供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网喷100mm</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1、厚度：100mm；</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2、需满足设计要求。包含修坡、土钉制安（钢筋网制安、加强筋制安)、泄水管制安、搭设施工平台、喷射砼等所有工序在内。包辅助机械、工具、人工、包辅材。</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2343.00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素喷80mm</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1、厚度：80mm；</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2、需满足设计要求。包含修坡、泄水管制安、搭设施工平台、喷射砼等所有工序在内。包辅助机械、工具、人工、包辅材。</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1390.00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隧道拱顶钢管制作安装Φ140</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1、Φ140导向钢管；</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2、包括放线定位、布孔、成孔、清孔、施工操作平台搭设,余土清理归堆及完成一切与本工程相关的工序。</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46.00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隧道拱顶钢管制作安装Φ108</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1、Φ108无缝钢管；</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2、包括放线定位、布孔、成孔、清孔、注浆制作运输、施工操作平台搭设,余土清理归堆及完成一切与本工程相关的工序。</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460.00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隧道拱顶钢管制作安装Φ42</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1、Φ42无缝钢管；</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2、包括放线定位、布孔、成孔、清孔、管壁钻孔、注浆制作运输、施工操作平台搭设,余土清理归堆及完成一切与本工程相关的工序。</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16727.00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锚杆制作、安装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1、药卷锚杆Φ22；</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2、包括放线定位、布孔、成孔、清孔、注浆管敷设、注浆制作运输、锚杆制安、张拉锚固、锁定、防水防腐、施工操作平台搭设,余土清理归堆及完成一切与本工程相关的工序。</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10045.94</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拱顶回填注浆</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1、包括作业面清理、注浆管敷设、注浆制作运输、施工操作平台搭设及完成一切与本工程相关的工序。</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m³</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1675.00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工字钢钢架制作、安装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1、隧道工程所有钢架制作、安装；</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t</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 xml:space="preserve">157.57 </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截水沟C20</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1、含挖土、基础垫层浇捣、制作安装脚踏钢筋、模板制安、混凝土浇筑、沟盖板安装、完工后及验收前清理垃圾等所有相关工作。</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180.00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排水沟C20</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1、含挖土、基础垫层浇捣、制作安装脚踏钢筋、模板制安、混凝土浇筑、沟盖板安装、完工后及验收前清理垃圾等所有相关工作。</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296.00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沉砂池</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1、含挖土、基础垫层浇捣、砌筑、制作安装脚踏钢筋、抹灰、井盖(含井盖、井座)安装、完工后及验收前清理垃圾等所有相关工作。</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m³</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钢筋制作、安装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1、所有钢筋的抽料、开料、盘螺盘圆调直、制作、安装。施工现场范围内的材料水平垂直运输和装、卸车。</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t</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523.00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混凝土浇筑</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1、所有主体结构混凝土的浇筑及养护；</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2、每项工序搭桥铺路和完成后所有桥架的清理。配合制作砼试件及场地运输；一切需人工搅拌部分的砼，砼浇捣前支模体系内垃圾、材料归堆，清扫干净。</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m³</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2000.00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二次结构混凝土浇筑</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1、所有二次结构及零星混凝土的浇筑及养护；</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2、每项工序搭桥铺路和完成后所有桥架的清理。配合制作砼试件及场地运输；一切需人工搅拌部分的砼，砼浇捣前支模体系内垃圾、材料归堆，清扫干净。</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m³</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2669.00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墙面脚手架</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1、工作内容包挖坑、立杆、驳接止扣、铺板、绑扎、立柱垫脚及上部挑出承托和拉杆、三步一隔离、一拉一顶、连墙件、悬挑槽钢、安全网、脚踏网、踢脚板、分色板安全标志牌/标语等全部工序的制安/搭拆；</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2、施工期间的加固、维修、除锈刷漆和安全管理 。</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596.64</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模板安装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1、模板的制作、安装、拆除；</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2、包模板支撑架自行搭设，负责拆除支撑模板、垫楞、卡子、铁丝、螺杆等。止水螺杆乙供。</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1418.83</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异型模板制作安装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1、模板的制作、安装、拆除；</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2、包模板支撑架自行搭设，负责拆除支撑模板、垫楞、卡子、铁丝、螺杆等；止水螺杆乙供。</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7187.80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泄水管 Φ10PVC泄水孔</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396.00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挡墙沉降缝</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100.70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拦污栅制作、安装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套</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混凝土栏杆安装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1、栏杆高1.1m；</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2、包含护栏的材料转运、定位、放线、预埋、立柱及横杆安装等完成本项施工的所有工作；</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210.00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防水涂料</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1、水泥基渗透结晶型防水涂料 涂膜厚1.0mm；</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2、施工前检查、清扫(伸缩缝施工前清理仅做细清理、粗清理由其他工种完成)基层，对不符合防水施工要求的(如：基层不平整、有空鼓、松动、起砂等)进行处理。</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3、工程完工后的试水试验。</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4、材料进场后，乙方负责场内自行装运至施工点(含二次搬运)。</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5、配合防水检测工作。</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450.00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防水卷材</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1、1.5mm厚EVA高分子复合自粘防水卷材+无纺布；</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2、施工前检查、清扫(伸缩缝施工前清理仅做细清理、粗清理由其他工种完成)基层，对不符合防水施工要求的(如：基层不平整、有空鼓、松动、起砂等)及时进行处理。</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3、工程完工后的试水试验。</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4、材料进场后，乙方负责场内自行装运至施工点(含二次搬运)。</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5、配合防水检测工作。</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7884.40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中埋式橡胶止水带+密封胶</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627.50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环向排水管制作、安装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1、环向排水管MY5A塑料盲沟；</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2、包含安管、固定、塞管边、套气帽、检查口、伸缩节等所有相关工作内容在内。</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2710.00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波纹管制作、安装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1、排水管Φ10cmHDPE双壁打孔波纹管；</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2、排管、下管、调直、找平、清理管口、安装橡胶圈等所有相关工作。</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990.00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钢筋混凝土管安装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1、导流管道铺设D1500 II级钢筋砼管；</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排水管铺设；含挖土，垫层、管基浇捣砼，基础模板制安，排管、下管、调直、找平、清理管口、安装橡胶圈、砂浆搅拌调运、接口填缝抹带、压实养护、完成后的闭水试验及土方回填等完成该项工作的所有内容。</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70.00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30</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道路碎石基层15cm</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1、15cm厚级配碎石底基层;</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2、含原地面清理、碎石平整等完成该项工作的所有内容;</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181.81</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道路碎石基层20cm</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1、路面恢复 20cm厚级配碎石底基层;</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2、含原地面清理、碎石平整等所有工作;</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163.00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混凝土道路面层</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1、20cm混凝土面层 ；</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2、包装模、预埋钢筋、捣砼、压光或拉丝、介缝、灌缝、养护等。</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181.81</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混凝土道路基层</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1、20cm厚C15混凝土基层；</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2、包装模、预埋钢筋、捣砼、压光或拉丝、介缝、灌缝、养护等。</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163.00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沥青混凝土路面铺</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1、6cm厚中粒式沥青混凝土路面AC-20C+ 4cm厚细粒式改性沥青混凝土 SMA-13(面层)；</w:t>
            </w:r>
            <w:r>
              <w:rPr>
                <w:rFonts w:hint="eastAsia" w:ascii="华文仿宋" w:hAnsi="华文仿宋" w:eastAsia="华文仿宋" w:cs="华文仿宋"/>
                <w:i w:val="0"/>
                <w:iCs w:val="0"/>
                <w:color w:val="000000"/>
                <w:kern w:val="0"/>
                <w:sz w:val="24"/>
                <w:szCs w:val="24"/>
                <w:u w:val="none"/>
                <w:lang w:val="en-US" w:eastAsia="zh-CN" w:bidi="ar"/>
              </w:rPr>
              <w:br w:type="textWrapping"/>
            </w:r>
            <w:r>
              <w:rPr>
                <w:rFonts w:hint="eastAsia" w:ascii="华文仿宋" w:hAnsi="华文仿宋" w:eastAsia="华文仿宋" w:cs="华文仿宋"/>
                <w:i w:val="0"/>
                <w:iCs w:val="0"/>
                <w:color w:val="000000"/>
                <w:kern w:val="0"/>
                <w:sz w:val="24"/>
                <w:szCs w:val="24"/>
                <w:u w:val="none"/>
                <w:lang w:val="en-US" w:eastAsia="zh-CN" w:bidi="ar"/>
              </w:rPr>
              <w:t>2、摊铺平整、路边清理、沥青粘层、侧壁涂刷、密封胶灌缝等完成该项工作的所有内容；</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163.00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安砌侧（平、缘）石</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238.00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路堤边坡撒草籽绿化</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华文仿宋" w:hAnsi="华文仿宋" w:eastAsia="华文仿宋" w:cs="华文仿宋"/>
                <w:i w:val="0"/>
                <w:iCs w:val="0"/>
                <w:color w:val="auto"/>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1、完成该项工作的所有内容，具体做法详见设计；</w:t>
            </w:r>
          </w:p>
        </w:tc>
        <w:tc>
          <w:tcPr>
            <w:tcW w:w="592"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m²</w:t>
            </w:r>
          </w:p>
        </w:tc>
        <w:tc>
          <w:tcPr>
            <w:tcW w:w="194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right"/>
              <w:textAlignment w:val="center"/>
              <w:rPr>
                <w:rFonts w:hint="default" w:ascii="华文仿宋" w:hAnsi="华文仿宋" w:eastAsia="华文仿宋" w:cs="华文仿宋"/>
                <w:i w:val="0"/>
                <w:iCs w:val="0"/>
                <w:color w:val="000000"/>
                <w:kern w:val="0"/>
                <w:sz w:val="24"/>
                <w:szCs w:val="24"/>
                <w:u w:val="none"/>
                <w:lang w:val="en-US" w:eastAsia="zh-CN" w:bidi="ar"/>
              </w:rPr>
            </w:pPr>
            <w:r>
              <w:rPr>
                <w:rFonts w:hint="eastAsia" w:ascii="华文仿宋" w:hAnsi="华文仿宋" w:eastAsia="华文仿宋" w:cs="华文仿宋"/>
                <w:i w:val="0"/>
                <w:iCs w:val="0"/>
                <w:color w:val="000000"/>
                <w:kern w:val="0"/>
                <w:sz w:val="24"/>
                <w:szCs w:val="24"/>
                <w:u w:val="none"/>
                <w:lang w:val="en-US" w:eastAsia="zh-CN" w:bidi="ar"/>
              </w:rPr>
              <w:t>1118.00</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 ：（1） 、</w:t>
            </w:r>
            <w:r>
              <w:rPr>
                <w:rFonts w:hint="eastAsia" w:ascii="Times New Roman" w:hAnsi="Times New Roman" w:eastAsia="仿宋" w:cs="Times New Roman"/>
                <w:kern w:val="2"/>
                <w:sz w:val="24"/>
                <w:szCs w:val="24"/>
                <w:highlight w:val="none"/>
                <w:lang w:val="en-US" w:eastAsia="zh-CN" w:bidi="ar-SA"/>
              </w:rPr>
              <w:t>专业</w:t>
            </w:r>
            <w:r>
              <w:rPr>
                <w:rFonts w:hint="default" w:ascii="Times New Roman" w:hAnsi="Times New Roman" w:eastAsia="仿宋" w:cs="Times New Roman"/>
                <w:kern w:val="2"/>
                <w:sz w:val="24"/>
                <w:szCs w:val="24"/>
                <w:highlight w:val="none"/>
                <w:lang w:val="en-US" w:eastAsia="zh-CN" w:bidi="ar-SA"/>
              </w:rPr>
              <w:t>分包工程人工费、辅助材料费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主材、周转材由采购人提供</w:t>
            </w:r>
            <w:r>
              <w:rPr>
                <w:rFonts w:hint="eastAsia" w:ascii="Times New Roman" w:hAnsi="Times New Roman" w:eastAsia="仿宋" w:cs="Times New Roman"/>
                <w:kern w:val="2"/>
                <w:sz w:val="24"/>
                <w:szCs w:val="24"/>
                <w:highlight w:val="none"/>
                <w:lang w:val="en-US" w:eastAsia="zh-CN" w:bidi="ar-SA"/>
              </w:rPr>
              <w:t>）</w:t>
            </w:r>
            <w:r>
              <w:rPr>
                <w:rFonts w:hint="default" w:ascii="Times New Roman" w:hAnsi="Times New Roman" w:eastAsia="仿宋" w:cs="Times New Roman"/>
                <w:kern w:val="2"/>
                <w:sz w:val="24"/>
                <w:szCs w:val="24"/>
                <w:highlight w:val="none"/>
                <w:lang w:val="en-US" w:eastAsia="zh-CN" w:bidi="ar-SA"/>
              </w:rPr>
              <w:t>、机械费（含</w:t>
            </w:r>
            <w:r>
              <w:rPr>
                <w:rFonts w:hint="eastAsia" w:ascii="Times New Roman" w:hAnsi="Times New Roman" w:eastAsia="仿宋" w:cs="Times New Roman"/>
                <w:kern w:val="2"/>
                <w:sz w:val="24"/>
                <w:szCs w:val="24"/>
                <w:highlight w:val="none"/>
                <w:lang w:val="en-US" w:eastAsia="zh-CN" w:bidi="ar-SA"/>
              </w:rPr>
              <w:t>辅助</w:t>
            </w:r>
            <w:bookmarkStart w:id="0" w:name="_GoBack"/>
            <w:bookmarkEnd w:id="0"/>
            <w:r>
              <w:rPr>
                <w:rFonts w:hint="default" w:ascii="Times New Roman" w:hAnsi="Times New Roman" w:eastAsia="仿宋" w:cs="Times New Roman"/>
                <w:kern w:val="2"/>
                <w:sz w:val="24"/>
                <w:szCs w:val="24"/>
                <w:highlight w:val="none"/>
                <w:lang w:val="en-US" w:eastAsia="zh-CN" w:bidi="ar-SA"/>
              </w:rPr>
              <w:t>机械进出场费、燃油费</w:t>
            </w:r>
            <w:r>
              <w:rPr>
                <w:rFonts w:hint="eastAsia" w:ascii="Times New Roman" w:hAnsi="Times New Roman" w:eastAsia="仿宋" w:cs="Times New Roman"/>
                <w:kern w:val="2"/>
                <w:sz w:val="24"/>
                <w:szCs w:val="24"/>
                <w:highlight w:val="none"/>
                <w:lang w:val="en-US" w:eastAsia="zh-CN" w:bidi="ar-SA"/>
              </w:rPr>
              <w:t>，</w:t>
            </w:r>
            <w:r>
              <w:rPr>
                <w:rFonts w:hint="eastAsia" w:ascii="Times New Roman" w:hAnsi="Times New Roman" w:eastAsia="仿宋" w:cs="Times New Roman"/>
                <w:b/>
                <w:bCs/>
                <w:color w:val="FF0000"/>
                <w:kern w:val="2"/>
                <w:sz w:val="24"/>
                <w:szCs w:val="24"/>
                <w:highlight w:val="none"/>
                <w:lang w:val="en-US" w:eastAsia="zh-CN" w:bidi="ar-SA"/>
              </w:rPr>
              <w:t>采购人提供的挖机、运输机械、掘进机、喷桨机除外</w:t>
            </w:r>
            <w:r>
              <w:rPr>
                <w:rFonts w:hint="default" w:ascii="Times New Roman" w:hAnsi="Times New Roman" w:eastAsia="仿宋" w:cs="Times New Roman"/>
                <w:kern w:val="2"/>
                <w:sz w:val="24"/>
                <w:szCs w:val="24"/>
                <w:highlight w:val="none"/>
                <w:lang w:val="en-US" w:eastAsia="zh-CN" w:bidi="ar-SA"/>
              </w:rPr>
              <w:t>）、水电费、第三方检测配合费（含送检）、规费、利润、税金及附加费用、现场与其他队伍的配合费、材料转运、成品保护、冬雨季施工、保证工期、质量及缺陷保修、竣工验收等的措施费用；（2 ）、施工期间材料、人工及设备的上涨的风险、管理人员和作业人员的保险、第三者责任险等保险费；（3） 、其他甲方与业主施工合同对应的所有与本分包工程有关的工作内容都应在该价款中考虑；（4） 、包含安全、文明管理、工完场清、竣工验收及各类迎检费等。（5 ）、其他：完成本工程所需发生的所有费用。分包人不得以低于成本、出现亏损等任何原因要求调高价款。</w:t>
            </w:r>
          </w:p>
          <w:p>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若遇国家税率变化，以上综合单价将按原不含税金额重新组价计算，计算方法如下：新的合同综合单价=原不含税综合单价+（原不含税综合单价*新税率）。</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施工过程中涉及水电气、通信管线由投标人自行勘测、保护，若投标人造成的水电气、通信管线及青苗、树木、大棚、房屋、坟墓等损坏，由投标人自行维修并承担赔偿</w:t>
            </w:r>
            <w:r>
              <w:rPr>
                <w:rFonts w:hint="eastAsia" w:ascii="Times New Roman" w:hAnsi="Times New Roman" w:eastAsia="仿宋" w:cs="Times New Roman"/>
                <w:kern w:val="2"/>
                <w:sz w:val="24"/>
                <w:szCs w:val="24"/>
                <w:highlight w:val="none"/>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合同外增加工作内容计日工按9小时/工日执行，技术工人：</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元/工日，小工：</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default" w:ascii="Times New Roman" w:hAnsi="Times New Roman" w:eastAsia="仿宋" w:cs="Times New Roman"/>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w:t>
      </w:r>
      <w:r>
        <w:rPr>
          <w:rFonts w:hint="eastAsia" w:ascii="Times New Roman" w:hAnsi="Times New Roman" w:eastAsia="仿宋" w:cs="Times New Roman"/>
          <w:b/>
          <w:bCs/>
          <w:kern w:val="2"/>
          <w:sz w:val="24"/>
          <w:szCs w:val="24"/>
          <w:highlight w:val="none"/>
          <w:u w:val="single"/>
          <w:lang w:val="en-US" w:eastAsia="zh-CN" w:bidi="ar-SA"/>
        </w:rPr>
        <w:t>发生</w:t>
      </w:r>
      <w:r>
        <w:rPr>
          <w:rFonts w:hint="default" w:ascii="Times New Roman" w:hAnsi="Times New Roman" w:eastAsia="仿宋" w:cs="Times New Roman"/>
          <w:b/>
          <w:bCs/>
          <w:kern w:val="2"/>
          <w:sz w:val="24"/>
          <w:szCs w:val="24"/>
          <w:highlight w:val="none"/>
          <w:u w:val="single"/>
          <w:lang w:val="en-US" w:eastAsia="zh-CN" w:bidi="ar-SA"/>
        </w:rPr>
        <w:t>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44A10B4"/>
    <w:rsid w:val="2A414E3D"/>
    <w:rsid w:val="320D7387"/>
    <w:rsid w:val="32AA2E28"/>
    <w:rsid w:val="37FF672D"/>
    <w:rsid w:val="38D7886A"/>
    <w:rsid w:val="3C633EE7"/>
    <w:rsid w:val="3C8E678D"/>
    <w:rsid w:val="40B532EE"/>
    <w:rsid w:val="43FD725B"/>
    <w:rsid w:val="49AE23DF"/>
    <w:rsid w:val="5FC6518E"/>
    <w:rsid w:val="66417024"/>
    <w:rsid w:val="69C04704"/>
    <w:rsid w:val="6C4D0286"/>
    <w:rsid w:val="6F6D67C2"/>
    <w:rsid w:val="77FB850D"/>
    <w:rsid w:val="7A6510DB"/>
    <w:rsid w:val="7BF2DDFD"/>
    <w:rsid w:val="7E577160"/>
    <w:rsid w:val="8EF76D28"/>
    <w:rsid w:val="BC0D3073"/>
    <w:rsid w:val="DFBBB9D3"/>
    <w:rsid w:val="EEF6A1BD"/>
    <w:rsid w:val="EFFF19AD"/>
    <w:rsid w:val="F7FF094B"/>
    <w:rsid w:val="FBFC5404"/>
    <w:rsid w:val="FD678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3">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1422</Words>
  <Characters>1520</Characters>
  <Lines>0</Lines>
  <Paragraphs>0</Paragraphs>
  <TotalTime>2</TotalTime>
  <ScaleCrop>false</ScaleCrop>
  <LinksUpToDate>false</LinksUpToDate>
  <CharactersWithSpaces>3015</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2024-11-18T00:27:00Z</dcterms:created>
  <dc:creator>Administrator</dc:creator>
  <cp:lastModifiedBy>hw</cp:lastModifiedBy>
  <dcterms:modified xsi:type="dcterms:W3CDTF">2025-04-17T10:41:45Z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