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292C5F34">
      <w:pPr>
        <w:pStyle w:val="3"/>
        <w:spacing w:before="6"/>
        <w:rPr>
          <w:rFonts w:hint="default" w:ascii="Times New Roman" w:hAnsi="Times New Roman" w:eastAsia="仿宋_GB2312" w:cs="Times New Roman"/>
          <w:b/>
          <w:color w:val="auto"/>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74E30C89">
      <w:pPr>
        <w:pStyle w:val="3"/>
        <w:spacing w:before="7"/>
        <w:rPr>
          <w:rFonts w:hint="default" w:ascii="Times New Roman" w:hAnsi="Times New Roman" w:eastAsia="仿宋_GB2312" w:cs="Times New Roman"/>
          <w:color w:val="auto"/>
          <w:sz w:val="32"/>
          <w:szCs w:val="32"/>
        </w:rPr>
      </w:pPr>
    </w:p>
    <w:p w14:paraId="2FC382FA">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73383A3D">
      <w:pPr>
        <w:pStyle w:val="3"/>
        <w:rPr>
          <w:rFonts w:hint="default" w:ascii="Times New Roman" w:hAnsi="Times New Roman" w:eastAsia="仿宋_GB2312" w:cs="Times New Roman"/>
          <w:color w:val="auto"/>
          <w:sz w:val="32"/>
          <w:szCs w:val="32"/>
        </w:rPr>
      </w:pPr>
    </w:p>
    <w:p w14:paraId="67396544">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DC1E5B4">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3E5FDCC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项目名称：成达万铁路蓬溪南站配套基础设施项目（一期）</w:t>
      </w:r>
      <w:r>
        <w:rPr>
          <w:rFonts w:hint="eastAsia" w:ascii="Times New Roman" w:hAnsi="Times New Roman" w:eastAsia="仿宋" w:cs="Times New Roman"/>
          <w:color w:val="auto"/>
          <w:kern w:val="2"/>
          <w:sz w:val="24"/>
          <w:szCs w:val="24"/>
          <w:lang w:val="en-US" w:eastAsia="zh-CN" w:bidi="ar-SA"/>
        </w:rPr>
        <w:t>履约保证金保函或保险开具</w:t>
      </w:r>
      <w:r>
        <w:rPr>
          <w:rFonts w:hint="default" w:ascii="Times New Roman" w:hAnsi="Times New Roman" w:eastAsia="仿宋" w:cs="Times New Roman"/>
          <w:color w:val="auto"/>
          <w:kern w:val="2"/>
          <w:sz w:val="24"/>
          <w:szCs w:val="24"/>
          <w:lang w:val="en-US" w:eastAsia="zh-CN" w:bidi="ar-SA"/>
        </w:rPr>
        <w:t>。</w:t>
      </w:r>
    </w:p>
    <w:p w14:paraId="046A6A4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327A71A1">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94F263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成达万铁路蓬溪南站配套基础设施项目（一期）履约保证金保函或保险开具</w:t>
            </w:r>
          </w:p>
        </w:tc>
        <w:tc>
          <w:tcPr>
            <w:tcW w:w="4521" w:type="dxa"/>
            <w:vAlign w:val="center"/>
          </w:tcPr>
          <w:p w14:paraId="13C4221E">
            <w:pPr>
              <w:numPr>
                <w:ilvl w:val="0"/>
                <w:numId w:val="1"/>
              </w:numPr>
              <w:bidi w:val="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14:paraId="6D4740FE">
            <w:pPr>
              <w:numPr>
                <w:ilvl w:val="0"/>
                <w:numId w:val="1"/>
              </w:numPr>
              <w:bidi w:val="0"/>
              <w:jc w:val="both"/>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签约合同金额：264932683.07元（其中建安工程费250524034.47 元）。</w:t>
            </w:r>
          </w:p>
          <w:p w14:paraId="4543A66B">
            <w:pPr>
              <w:pStyle w:val="7"/>
              <w:numPr>
                <w:ilvl w:val="0"/>
                <w:numId w:val="1"/>
              </w:numPr>
              <w:ind w:left="0" w:leftChars="0" w:firstLine="0" w:firstLineChars="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保证期限：工程开工之日起至工程竣工验收合格之日，合同工期900日历天；</w:t>
            </w:r>
          </w:p>
          <w:p w14:paraId="3425A146">
            <w:pPr>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14:paraId="7C2FDF85">
            <w:pPr>
              <w:numPr>
                <w:ilvl w:val="0"/>
                <w:numId w:val="0"/>
              </w:numPr>
              <w:ind w:leftChars="0"/>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14:paraId="7B696B85">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14:paraId="46DBCAB4">
            <w:pPr>
              <w:bidi w:val="0"/>
              <w:jc w:val="center"/>
              <w:rPr>
                <w:rFonts w:hint="default" w:ascii="Times New Roman" w:hAnsi="Times New Roman" w:eastAsia="仿宋" w:cs="Times New Roman"/>
                <w:color w:val="auto"/>
                <w:kern w:val="2"/>
                <w:sz w:val="24"/>
                <w:szCs w:val="24"/>
                <w:highlight w:val="yellow"/>
                <w:lang w:val="en-US" w:eastAsia="zh-CN" w:bidi="ar-SA"/>
              </w:rPr>
            </w:pPr>
          </w:p>
        </w:tc>
        <w:tc>
          <w:tcPr>
            <w:tcW w:w="2440" w:type="dxa"/>
            <w:vAlign w:val="center"/>
          </w:tcPr>
          <w:p w14:paraId="3D7C0E83">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309DB814">
            <w:pPr>
              <w:bidi w:val="0"/>
              <w:jc w:val="center"/>
              <w:rPr>
                <w:rFonts w:hint="default" w:ascii="Times New Roman" w:hAnsi="Times New Roman" w:eastAsia="仿宋" w:cs="Times New Roman"/>
                <w:color w:val="FF0000"/>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7F340FA9">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5185680B">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24F70F6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C25D0"/>
    <w:rsid w:val="15D25827"/>
    <w:rsid w:val="19CE4210"/>
    <w:rsid w:val="23F90792"/>
    <w:rsid w:val="244A10B4"/>
    <w:rsid w:val="2A414E3D"/>
    <w:rsid w:val="30FD3054"/>
    <w:rsid w:val="32A61CB5"/>
    <w:rsid w:val="32AA2E28"/>
    <w:rsid w:val="338665EA"/>
    <w:rsid w:val="33EB256E"/>
    <w:rsid w:val="3C633EE7"/>
    <w:rsid w:val="3C8E678D"/>
    <w:rsid w:val="3FE429C6"/>
    <w:rsid w:val="48C44DFE"/>
    <w:rsid w:val="60E03D35"/>
    <w:rsid w:val="6449399F"/>
    <w:rsid w:val="666A48A8"/>
    <w:rsid w:val="69C04704"/>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2442</Words>
  <Characters>2594</Characters>
  <Lines>0</Lines>
  <Paragraphs>0</Paragraphs>
  <TotalTime>1</TotalTime>
  <ScaleCrop>false</ScaleCrop>
  <LinksUpToDate>false</LinksUpToDate>
  <CharactersWithSpaces>4093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2025-03-13T08:30:45Z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