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28461">
      <w:pPr>
        <w:pStyle w:val="11"/>
        <w:spacing w:line="580" w:lineRule="exact"/>
        <w:ind w:firstLine="0" w:firstLineChars="0"/>
        <w:rPr>
          <w:rFonts w:hint="default" w:ascii="Times New Roman" w:hAnsi="Times New Roman" w:eastAsia="黑体" w:cs="Times New Roman"/>
          <w:color w:val="auto"/>
          <w:sz w:val="32"/>
          <w:szCs w:val="32"/>
          <w:highlight w:val="none"/>
        </w:rPr>
      </w:pPr>
      <w:bookmarkStart w:id="0" w:name="_GoBack"/>
      <w:bookmarkEnd w:id="0"/>
      <w:r>
        <w:rPr>
          <w:rFonts w:hint="default" w:ascii="Times New Roman" w:hAnsi="Times New Roman" w:eastAsia="黑体" w:cs="Times New Roman"/>
          <w:color w:val="auto"/>
          <w:sz w:val="32"/>
          <w:szCs w:val="32"/>
          <w:highlight w:val="none"/>
        </w:rPr>
        <w:t>附件1</w:t>
      </w:r>
    </w:p>
    <w:p w14:paraId="6BEAD4F1">
      <w:pPr>
        <w:spacing w:before="26"/>
        <w:ind w:left="105" w:right="106"/>
        <w:jc w:val="center"/>
        <w:rPr>
          <w:rFonts w:hint="default" w:ascii="Times New Roman" w:hAnsi="Times New Roman" w:eastAsia="仿宋_GB2312" w:cs="Times New Roman"/>
          <w:b/>
          <w:color w:val="auto"/>
          <w:sz w:val="32"/>
          <w:highlight w:val="none"/>
        </w:rPr>
      </w:pPr>
      <w:r>
        <w:rPr>
          <w:rFonts w:hint="default" w:ascii="Times New Roman" w:hAnsi="Times New Roman" w:eastAsia="方正小标宋简体" w:cs="Times New Roman"/>
          <w:b w:val="0"/>
          <w:bCs/>
          <w:color w:val="auto"/>
          <w:sz w:val="32"/>
          <w:szCs w:val="32"/>
          <w:highlight w:val="none"/>
        </w:rPr>
        <w:t>法定代表人身份证明</w:t>
      </w:r>
    </w:p>
    <w:p w14:paraId="292C5F34">
      <w:pPr>
        <w:pStyle w:val="3"/>
        <w:spacing w:before="6"/>
        <w:rPr>
          <w:rFonts w:hint="default" w:ascii="Times New Roman" w:hAnsi="Times New Roman" w:eastAsia="仿宋_GB2312" w:cs="Times New Roman"/>
          <w:b/>
          <w:color w:val="auto"/>
          <w:sz w:val="32"/>
          <w:szCs w:val="32"/>
          <w:highlight w:val="none"/>
        </w:rPr>
      </w:pPr>
    </w:p>
    <w:p w14:paraId="4FE538DF">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highlight w:val="none"/>
          <w:u w:val="single"/>
        </w:rPr>
      </w:pPr>
      <w:r>
        <w:rPr>
          <w:rFonts w:hint="eastAsia" w:ascii="Times New Roman" w:hAnsi="Times New Roman" w:eastAsia="仿宋_GB2312" w:cs="Times New Roman"/>
          <w:color w:val="auto"/>
          <w:sz w:val="32"/>
          <w:szCs w:val="32"/>
          <w:highlight w:val="none"/>
          <w:lang w:val="en-US" w:eastAsia="zh-CN"/>
        </w:rPr>
        <w:t>投标单位</w:t>
      </w:r>
      <w:r>
        <w:rPr>
          <w:rFonts w:hint="default" w:ascii="Times New Roman" w:hAnsi="Times New Roman" w:eastAsia="仿宋_GB2312" w:cs="Times New Roman"/>
          <w:color w:val="auto"/>
          <w:sz w:val="32"/>
          <w:szCs w:val="32"/>
          <w:highlight w:val="none"/>
        </w:rPr>
        <w:t>名称：</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u w:val="single"/>
        </w:rPr>
        <w:t xml:space="preserve"> </w:t>
      </w:r>
    </w:p>
    <w:p w14:paraId="2D13C949">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单位性质：</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u w:val="single"/>
        </w:rPr>
        <w:t xml:space="preserve"> </w:t>
      </w:r>
    </w:p>
    <w:p w14:paraId="2FF8C793">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地址：</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u w:val="single"/>
        </w:rPr>
        <w:t xml:space="preserve"> </w:t>
      </w:r>
    </w:p>
    <w:p w14:paraId="53120C8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成立时间：</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rPr>
        <w:t xml:space="preserve">日 </w:t>
      </w:r>
    </w:p>
    <w:p w14:paraId="739DD36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经营期限：</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u w:val="single"/>
        </w:rPr>
        <w:tab/>
      </w:r>
    </w:p>
    <w:p w14:paraId="71F70E95">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姓名：</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性别：</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rPr>
        <w:t>年龄：</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rPr>
        <w:t>职务：</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u w:val="single"/>
        </w:rPr>
        <w:t xml:space="preserve"> </w:t>
      </w:r>
    </w:p>
    <w:p w14:paraId="12B0F4EE">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仿宋_GB2312" w:cs="Times New Roman"/>
          <w:color w:val="auto"/>
          <w:sz w:val="32"/>
          <w:szCs w:val="32"/>
          <w:highlight w:val="none"/>
        </w:rPr>
        <w:t>系</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投标单位</w:t>
      </w:r>
      <w:r>
        <w:rPr>
          <w:rFonts w:hint="default" w:ascii="Times New Roman" w:hAnsi="Times New Roman" w:eastAsia="仿宋_GB2312" w:cs="Times New Roman"/>
          <w:color w:val="auto"/>
          <w:sz w:val="32"/>
          <w:szCs w:val="32"/>
          <w:highlight w:val="none"/>
        </w:rPr>
        <w:t>名称）的法定代表人</w:t>
      </w:r>
      <w:r>
        <w:rPr>
          <w:rFonts w:hint="default" w:ascii="Times New Roman" w:hAnsi="Times New Roman" w:eastAsia="仿宋_GB2312" w:cs="Times New Roman"/>
          <w:color w:val="auto"/>
          <w:spacing w:val="-17"/>
          <w:sz w:val="32"/>
          <w:szCs w:val="32"/>
          <w:highlight w:val="none"/>
        </w:rPr>
        <w:t>。</w:t>
      </w:r>
    </w:p>
    <w:p w14:paraId="60003FEA">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特此证明。</w:t>
      </w:r>
    </w:p>
    <w:p w14:paraId="74E30C89">
      <w:pPr>
        <w:pStyle w:val="3"/>
        <w:spacing w:before="7"/>
        <w:rPr>
          <w:rFonts w:hint="default" w:ascii="Times New Roman" w:hAnsi="Times New Roman" w:eastAsia="仿宋_GB2312" w:cs="Times New Roman"/>
          <w:color w:val="auto"/>
          <w:sz w:val="32"/>
          <w:szCs w:val="32"/>
          <w:highlight w:val="none"/>
        </w:rPr>
      </w:pPr>
    </w:p>
    <w:p w14:paraId="2FC382FA">
      <w:pP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附：法定代表人身份证复印件</w:t>
      </w:r>
    </w:p>
    <w:p w14:paraId="73383A3D">
      <w:pPr>
        <w:pStyle w:val="3"/>
        <w:rPr>
          <w:rFonts w:hint="default" w:ascii="Times New Roman" w:hAnsi="Times New Roman" w:eastAsia="仿宋_GB2312" w:cs="Times New Roman"/>
          <w:color w:val="auto"/>
          <w:sz w:val="32"/>
          <w:szCs w:val="32"/>
          <w:highlight w:val="none"/>
        </w:rPr>
      </w:pPr>
    </w:p>
    <w:p w14:paraId="67396544">
      <w:pPr>
        <w:tabs>
          <w:tab w:val="left" w:pos="6968"/>
        </w:tabs>
        <w:jc w:val="righ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投标单位</w:t>
      </w:r>
      <w:r>
        <w:rPr>
          <w:rFonts w:hint="default" w:ascii="Times New Roman" w:hAnsi="Times New Roman" w:eastAsia="仿宋_GB2312" w:cs="Times New Roman"/>
          <w:color w:val="auto"/>
          <w:sz w:val="32"/>
          <w:szCs w:val="32"/>
          <w:highlight w:val="none"/>
          <w:lang w:val="en-US" w:eastAsia="zh-CN"/>
        </w:rPr>
        <w:t>名称</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（盖单位</w:t>
      </w:r>
      <w:r>
        <w:rPr>
          <w:rFonts w:hint="default" w:ascii="Times New Roman" w:hAnsi="Times New Roman" w:eastAsia="仿宋_GB2312" w:cs="Times New Roman"/>
          <w:color w:val="auto"/>
          <w:sz w:val="32"/>
          <w:szCs w:val="32"/>
          <w:highlight w:val="none"/>
          <w:lang w:val="en-US" w:eastAsia="zh-CN"/>
        </w:rPr>
        <w:t>公</w:t>
      </w:r>
      <w:r>
        <w:rPr>
          <w:rFonts w:hint="default" w:ascii="Times New Roman" w:hAnsi="Times New Roman" w:eastAsia="仿宋_GB2312" w:cs="Times New Roman"/>
          <w:color w:val="auto"/>
          <w:sz w:val="32"/>
          <w:szCs w:val="32"/>
          <w:highlight w:val="none"/>
        </w:rPr>
        <w:t>章）</w:t>
      </w:r>
    </w:p>
    <w:p w14:paraId="451785F6">
      <w:pPr>
        <w:tabs>
          <w:tab w:val="left" w:pos="5767"/>
          <w:tab w:val="left" w:pos="6727"/>
          <w:tab w:val="left" w:pos="7808"/>
        </w:tabs>
        <w:spacing w:before="134"/>
        <w:ind w:left="4687"/>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z w:val="32"/>
          <w:szCs w:val="32"/>
          <w:highlight w:val="none"/>
        </w:rPr>
        <w:t>日</w:t>
      </w:r>
    </w:p>
    <w:p w14:paraId="60E72D4E">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575B08E6">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31D822B8">
      <w:pPr>
        <w:pStyle w:val="11"/>
        <w:spacing w:line="580" w:lineRule="exact"/>
        <w:ind w:firstLine="0" w:firstLineChars="0"/>
        <w:rPr>
          <w:rFonts w:hint="default" w:ascii="Times New Roman" w:hAnsi="Times New Roman" w:eastAsia="仿宋" w:cs="Times New Roman"/>
          <w:color w:val="auto"/>
          <w:sz w:val="32"/>
          <w:szCs w:val="32"/>
          <w:highlight w:val="none"/>
        </w:rPr>
      </w:pPr>
    </w:p>
    <w:p w14:paraId="5CBC3D6D">
      <w:pPr>
        <w:pStyle w:val="11"/>
        <w:spacing w:line="580" w:lineRule="exact"/>
        <w:ind w:firstLine="0" w:firstLineChars="0"/>
        <w:rPr>
          <w:rFonts w:hint="default" w:ascii="Times New Roman" w:hAnsi="Times New Roman" w:eastAsia="黑体" w:cs="Times New Roman"/>
          <w:color w:val="auto"/>
          <w:sz w:val="32"/>
          <w:szCs w:val="32"/>
          <w:highlight w:val="none"/>
        </w:rPr>
      </w:pPr>
    </w:p>
    <w:p w14:paraId="5C7B46F2">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05B4696C">
      <w:pPr>
        <w:spacing w:before="26"/>
        <w:ind w:left="105" w:right="106"/>
        <w:jc w:val="center"/>
        <w:rPr>
          <w:rFonts w:hint="default" w:ascii="Times New Roman" w:hAnsi="Times New Roman" w:eastAsia="方正小标宋简体" w:cs="Times New Roman"/>
          <w:b w:val="0"/>
          <w:bCs/>
          <w:color w:val="auto"/>
          <w:sz w:val="32"/>
          <w:szCs w:val="32"/>
          <w:highlight w:val="none"/>
          <w:lang w:val="en-US" w:eastAsia="zh-CN"/>
        </w:rPr>
      </w:pPr>
      <w:r>
        <w:rPr>
          <w:rFonts w:hint="default" w:ascii="Times New Roman" w:hAnsi="Times New Roman" w:eastAsia="方正小标宋简体" w:cs="Times New Roman"/>
          <w:b w:val="0"/>
          <w:bCs/>
          <w:color w:val="auto"/>
          <w:sz w:val="32"/>
          <w:szCs w:val="32"/>
          <w:highlight w:val="none"/>
          <w:lang w:val="en-US" w:eastAsia="zh-CN"/>
        </w:rPr>
        <w:t>承诺函</w:t>
      </w:r>
    </w:p>
    <w:p w14:paraId="6908C45C">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highlight w:val="none"/>
          <w:lang w:val="en-US" w:eastAsia="zh-CN" w:bidi="ar-SA"/>
        </w:rPr>
      </w:pPr>
    </w:p>
    <w:p w14:paraId="7A9DEE76">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四川富鹏源建设工程有限公司：</w:t>
      </w:r>
    </w:p>
    <w:p w14:paraId="2E9E2EF1">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eastAsia" w:cs="Times New Roman" w:eastAsiaTheme="minorEastAsia"/>
          <w:color w:val="auto"/>
          <w:sz w:val="24"/>
          <w:szCs w:val="24"/>
          <w:highlight w:val="none"/>
          <w:lang w:val="en-US" w:eastAsia="zh-CN"/>
        </w:rPr>
        <w:t>投标</w:t>
      </w:r>
      <w:r>
        <w:rPr>
          <w:rFonts w:hint="eastAsia" w:cs="Times New Roman" w:eastAsiaTheme="minorEastAsia"/>
          <w:color w:val="auto"/>
          <w:sz w:val="24"/>
          <w:szCs w:val="24"/>
          <w:highlight w:val="none"/>
          <w:lang w:eastAsia="zh-CN"/>
        </w:rPr>
        <w:t>单位</w:t>
      </w:r>
      <w:r>
        <w:rPr>
          <w:rFonts w:hint="default" w:ascii="Times New Roman" w:hAnsi="Times New Roman" w:cs="Times New Roman" w:eastAsiaTheme="minorEastAsia"/>
          <w:color w:val="auto"/>
          <w:sz w:val="24"/>
          <w:szCs w:val="24"/>
          <w:highlight w:val="none"/>
        </w:rPr>
        <w:t>郑重承诺：</w:t>
      </w:r>
    </w:p>
    <w:p w14:paraId="1A3272B6">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34E1DFD4">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4185953C">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794D7930">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w:t>
      </w:r>
      <w:r>
        <w:rPr>
          <w:rFonts w:hint="eastAsia" w:ascii="Times New Roman" w:cs="Times New Roman" w:eastAsiaTheme="minorEastAsia"/>
          <w:bCs/>
          <w:color w:val="auto"/>
          <w:sz w:val="24"/>
          <w:szCs w:val="24"/>
          <w:highlight w:val="none"/>
          <w:lang w:val="en-US" w:eastAsia="zh-CN"/>
        </w:rPr>
        <w:t>投标</w:t>
      </w:r>
      <w:r>
        <w:rPr>
          <w:rFonts w:hint="eastAsia" w:ascii="Times New Roman" w:cs="Times New Roman" w:eastAsiaTheme="minorEastAsia"/>
          <w:bCs/>
          <w:color w:val="auto"/>
          <w:sz w:val="24"/>
          <w:szCs w:val="24"/>
          <w:highlight w:val="none"/>
          <w:lang w:val="zh-CN"/>
        </w:rPr>
        <w:t>单位</w:t>
      </w:r>
      <w:r>
        <w:rPr>
          <w:rFonts w:hint="default" w:ascii="Times New Roman" w:hAnsi="Times New Roman" w:cs="Times New Roman" w:eastAsiaTheme="minorEastAsia"/>
          <w:bCs/>
          <w:color w:val="auto"/>
          <w:sz w:val="24"/>
          <w:szCs w:val="24"/>
          <w:highlight w:val="none"/>
          <w:lang w:val="zh-CN"/>
        </w:rPr>
        <w:t>存在单位负责人为同一人或存在直接控股、管理关系的情形；</w:t>
      </w:r>
    </w:p>
    <w:p w14:paraId="0E6098B9">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531D6D4B">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59F5FEB8">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5F2A19A3">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5F94231E">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5309E581">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w:t>
      </w:r>
      <w:r>
        <w:rPr>
          <w:rFonts w:hint="eastAsia" w:ascii="Times New Roman" w:cs="Times New Roman" w:eastAsiaTheme="minorEastAsia"/>
          <w:color w:val="auto"/>
          <w:sz w:val="24"/>
          <w:szCs w:val="24"/>
          <w:highlight w:val="none"/>
          <w:lang w:val="en-US" w:eastAsia="zh-CN"/>
        </w:rPr>
        <w:t>投标单位</w:t>
      </w:r>
      <w:r>
        <w:rPr>
          <w:rFonts w:hint="default" w:ascii="Times New Roman" w:hAnsi="Times New Roman" w:cs="Times New Roman" w:eastAsiaTheme="minorEastAsia"/>
          <w:bCs/>
          <w:color w:val="auto"/>
          <w:sz w:val="24"/>
          <w:szCs w:val="24"/>
          <w:highlight w:val="none"/>
          <w:lang w:val="zh-CN"/>
        </w:rPr>
        <w:t>。</w:t>
      </w:r>
    </w:p>
    <w:p w14:paraId="20F8875A">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19AAC347">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13786953">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color w:val="auto"/>
          <w:sz w:val="24"/>
          <w:szCs w:val="24"/>
          <w:highlight w:val="none"/>
          <w:lang w:val="en-US" w:eastAsia="zh-CN"/>
        </w:rPr>
        <w:t>投标</w:t>
      </w:r>
      <w:r>
        <w:rPr>
          <w:rFonts w:hint="eastAsia" w:ascii="Times New Roman" w:hAnsi="Times New Roman" w:cs="Times New Roman"/>
          <w:color w:val="auto"/>
          <w:sz w:val="24"/>
          <w:szCs w:val="24"/>
          <w:highlight w:val="none"/>
          <w:lang w:eastAsia="zh-CN"/>
        </w:rPr>
        <w:t>单位</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13272276">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539C4C8D">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4B4E52EC">
      <w:pPr>
        <w:rPr>
          <w:rFonts w:hint="default"/>
          <w:color w:val="FF0000"/>
          <w:highlight w:val="none"/>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159CFCEE">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511E4E3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color w:val="auto"/>
          <w:sz w:val="40"/>
          <w:szCs w:val="48"/>
          <w:highlight w:val="none"/>
          <w:lang w:val="en-US" w:eastAsia="zh-CN"/>
        </w:rPr>
      </w:pPr>
      <w:r>
        <w:rPr>
          <w:rFonts w:hint="default" w:ascii="Times New Roman" w:hAnsi="Times New Roman" w:eastAsia="方正小标宋简体" w:cs="Times New Roman"/>
          <w:b w:val="0"/>
          <w:bCs/>
          <w:color w:val="auto"/>
          <w:sz w:val="32"/>
          <w:szCs w:val="32"/>
          <w:highlight w:val="none"/>
          <w:lang w:val="en-US" w:eastAsia="zh-CN"/>
        </w:rPr>
        <w:t>报价单</w:t>
      </w:r>
    </w:p>
    <w:p w14:paraId="32B474F3">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color w:val="auto"/>
          <w:sz w:val="20"/>
          <w:szCs w:val="22"/>
          <w:highlight w:val="none"/>
          <w:u w:val="double"/>
          <w:lang w:val="en-US" w:eastAsia="zh-CN"/>
        </w:rPr>
      </w:pPr>
      <w:r>
        <w:rPr>
          <w:rFonts w:hint="default" w:ascii="Times New Roman" w:hAnsi="Times New Roman" w:cs="Times New Roman"/>
          <w:color w:val="auto"/>
          <w:sz w:val="20"/>
          <w:szCs w:val="22"/>
          <w:highlight w:val="none"/>
          <w:u w:val="double"/>
          <w:lang w:val="en-US" w:eastAsia="zh-CN"/>
        </w:rPr>
        <w:t xml:space="preserve">                                                                                                                                                 </w:t>
      </w:r>
    </w:p>
    <w:p w14:paraId="3E5FDCCA">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项目名称：</w:t>
      </w:r>
      <w:r>
        <w:rPr>
          <w:rFonts w:hint="eastAsia" w:ascii="Times New Roman" w:hAnsi="Times New Roman" w:eastAsia="仿宋" w:cs="Times New Roman"/>
          <w:color w:val="auto"/>
          <w:kern w:val="2"/>
          <w:sz w:val="24"/>
          <w:szCs w:val="24"/>
          <w:highlight w:val="none"/>
          <w:lang w:val="en-US" w:eastAsia="zh-CN" w:bidi="ar-SA"/>
        </w:rPr>
        <w:t>“蓬溪仙桃”特色优势农产品产业园建设项目投标阶段造价咨询服务</w:t>
      </w:r>
      <w:r>
        <w:rPr>
          <w:rFonts w:hint="default" w:ascii="Times New Roman" w:hAnsi="Times New Roman" w:eastAsia="仿宋" w:cs="Times New Roman"/>
          <w:color w:val="auto"/>
          <w:kern w:val="2"/>
          <w:sz w:val="24"/>
          <w:szCs w:val="24"/>
          <w:highlight w:val="none"/>
          <w:lang w:val="en-US" w:eastAsia="zh-CN" w:bidi="ar-SA"/>
        </w:rPr>
        <w:t>。</w:t>
      </w:r>
    </w:p>
    <w:p w14:paraId="046A6A4F">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询价单位：四川富鹏源建设工程有限公司                                                                                                                                                                                                                                                                                                                                                                                                                                                                                                                                                                                                                                                                                                                                                                                                               联 系 人：</w:t>
      </w:r>
      <w:r>
        <w:rPr>
          <w:rFonts w:hint="eastAsia" w:ascii="Times New Roman" w:hAnsi="Times New Roman" w:eastAsia="仿宋" w:cs="Times New Roman"/>
          <w:color w:val="auto"/>
          <w:kern w:val="2"/>
          <w:sz w:val="24"/>
          <w:szCs w:val="24"/>
          <w:highlight w:val="none"/>
          <w:lang w:val="en-US" w:eastAsia="zh-CN" w:bidi="ar-SA"/>
        </w:rPr>
        <w:t>何</w:t>
      </w:r>
      <w:r>
        <w:rPr>
          <w:rFonts w:hint="default" w:ascii="Times New Roman" w:hAnsi="Times New Roman" w:eastAsia="仿宋" w:cs="Times New Roman"/>
          <w:color w:val="auto"/>
          <w:kern w:val="2"/>
          <w:sz w:val="24"/>
          <w:szCs w:val="24"/>
          <w:highlight w:val="none"/>
          <w:lang w:val="en-US" w:eastAsia="zh-CN" w:bidi="ar-SA"/>
        </w:rPr>
        <w:t xml:space="preserve">先生                  </w:t>
      </w:r>
    </w:p>
    <w:p w14:paraId="327A71A1">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电    话：0825-3152526</w:t>
      </w:r>
    </w:p>
    <w:p w14:paraId="194F263A">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地</w:t>
      </w:r>
      <w:r>
        <w:rPr>
          <w:rFonts w:hint="eastAsia"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址：四川省蓬溪县县人民医院旁方舱医院2栋</w:t>
      </w:r>
    </w:p>
    <w:p w14:paraId="79723D66">
      <w:pPr>
        <w:bidi w:val="0"/>
        <w:jc w:val="left"/>
        <w:rPr>
          <w:rFonts w:hint="default" w:ascii="Times New Roman" w:hAnsi="Times New Roman" w:eastAsia="仿宋" w:cs="Times New Roman"/>
          <w:color w:val="FF0000"/>
          <w:kern w:val="2"/>
          <w:sz w:val="24"/>
          <w:szCs w:val="24"/>
          <w:highlight w:val="none"/>
          <w:lang w:val="en-US" w:eastAsia="zh-CN" w:bidi="ar-SA"/>
        </w:rPr>
      </w:pPr>
      <w:r>
        <w:rPr>
          <w:rFonts w:hint="default" w:ascii="Times New Roman" w:hAnsi="Times New Roman" w:cs="Times New Roman"/>
          <w:color w:val="auto"/>
          <w:sz w:val="24"/>
          <w:szCs w:val="24"/>
          <w:highlight w:val="none"/>
          <w:u w:val="double"/>
          <w:lang w:val="en-US" w:eastAsia="zh-CN"/>
        </w:rPr>
        <w:t xml:space="preserve">                                                                                                                    </w:t>
      </w:r>
    </w:p>
    <w:tbl>
      <w:tblPr>
        <w:tblStyle w:val="9"/>
        <w:tblpPr w:leftFromText="180" w:rightFromText="180" w:vertAnchor="text" w:horzAnchor="page" w:tblpXSpec="center" w:tblpY="122"/>
        <w:tblOverlap w:val="never"/>
        <w:tblW w:w="14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450"/>
        <w:gridCol w:w="3320"/>
        <w:gridCol w:w="666"/>
        <w:gridCol w:w="666"/>
        <w:gridCol w:w="1867"/>
        <w:gridCol w:w="2120"/>
        <w:gridCol w:w="2427"/>
        <w:gridCol w:w="1710"/>
      </w:tblGrid>
      <w:tr w14:paraId="76F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609" w:type="dxa"/>
            <w:vAlign w:val="center"/>
          </w:tcPr>
          <w:p w14:paraId="4EA82A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序号</w:t>
            </w:r>
          </w:p>
        </w:tc>
        <w:tc>
          <w:tcPr>
            <w:tcW w:w="1450" w:type="dxa"/>
            <w:vAlign w:val="center"/>
          </w:tcPr>
          <w:p w14:paraId="66A9FC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采购内容</w:t>
            </w:r>
          </w:p>
        </w:tc>
        <w:tc>
          <w:tcPr>
            <w:tcW w:w="3320" w:type="dxa"/>
            <w:vAlign w:val="center"/>
          </w:tcPr>
          <w:p w14:paraId="65C569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说明</w:t>
            </w:r>
          </w:p>
        </w:tc>
        <w:tc>
          <w:tcPr>
            <w:tcW w:w="666" w:type="dxa"/>
            <w:shd w:val="clear" w:color="auto" w:fill="auto"/>
            <w:vAlign w:val="center"/>
          </w:tcPr>
          <w:p w14:paraId="68D784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单位</w:t>
            </w:r>
          </w:p>
        </w:tc>
        <w:tc>
          <w:tcPr>
            <w:tcW w:w="666" w:type="dxa"/>
            <w:vAlign w:val="center"/>
          </w:tcPr>
          <w:p w14:paraId="3CE2DE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工程量</w:t>
            </w:r>
          </w:p>
        </w:tc>
        <w:tc>
          <w:tcPr>
            <w:tcW w:w="1867" w:type="dxa"/>
            <w:vAlign w:val="center"/>
          </w:tcPr>
          <w:p w14:paraId="416027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招标控制价（元）</w:t>
            </w:r>
          </w:p>
        </w:tc>
        <w:tc>
          <w:tcPr>
            <w:tcW w:w="2120" w:type="dxa"/>
            <w:vAlign w:val="center"/>
          </w:tcPr>
          <w:p w14:paraId="0E25BD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w:t>
            </w:r>
          </w:p>
          <w:p w14:paraId="4619C6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单价报价（元）</w:t>
            </w:r>
          </w:p>
        </w:tc>
        <w:tc>
          <w:tcPr>
            <w:tcW w:w="2427" w:type="dxa"/>
            <w:vAlign w:val="center"/>
          </w:tcPr>
          <w:p w14:paraId="608EBD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不含税单项合计（元）</w:t>
            </w:r>
          </w:p>
        </w:tc>
        <w:tc>
          <w:tcPr>
            <w:tcW w:w="1710" w:type="dxa"/>
            <w:vAlign w:val="center"/>
          </w:tcPr>
          <w:p w14:paraId="711F9A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备注</w:t>
            </w:r>
          </w:p>
        </w:tc>
      </w:tr>
      <w:tr w14:paraId="0995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Align w:val="center"/>
          </w:tcPr>
          <w:p w14:paraId="1AD1B0A0">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1</w:t>
            </w:r>
          </w:p>
        </w:tc>
        <w:tc>
          <w:tcPr>
            <w:tcW w:w="1450" w:type="dxa"/>
            <w:vAlign w:val="center"/>
          </w:tcPr>
          <w:p w14:paraId="42F0A95D">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“蓬溪仙桃”特色优势农产品产业园建设项目投标阶段造价咨询服务</w:t>
            </w:r>
          </w:p>
        </w:tc>
        <w:tc>
          <w:tcPr>
            <w:tcW w:w="3320" w:type="dxa"/>
            <w:vAlign w:val="center"/>
          </w:tcPr>
          <w:p w14:paraId="7C2FDF85">
            <w:pPr>
              <w:numPr>
                <w:ilvl w:val="0"/>
                <w:numId w:val="1"/>
              </w:numPr>
              <w:bidi w:val="0"/>
              <w:jc w:val="both"/>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招标控制价计算方式：参照标准（按川价发[2008]141号文中“编制工程预算（招标控制价或标底）”相应费率采用差额定率累进计算法计算后再下浮50%；</w:t>
            </w:r>
          </w:p>
          <w:p w14:paraId="62374999">
            <w:pPr>
              <w:numPr>
                <w:ilvl w:val="0"/>
                <w:numId w:val="0"/>
              </w:numPr>
              <w:bidi w:val="0"/>
              <w:jc w:val="left"/>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2、招标控制价计算金额：以在遂宁公共资源交易网下载的招标文件中公布的最高投标限价109998034.74元作为计价金额；</w:t>
            </w:r>
          </w:p>
        </w:tc>
        <w:tc>
          <w:tcPr>
            <w:tcW w:w="666" w:type="dxa"/>
            <w:shd w:val="clear" w:color="auto" w:fill="auto"/>
            <w:vAlign w:val="center"/>
          </w:tcPr>
          <w:p w14:paraId="45FCCEF3">
            <w:pPr>
              <w:bidi w:val="0"/>
              <w:jc w:val="center"/>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项</w:t>
            </w:r>
          </w:p>
        </w:tc>
        <w:tc>
          <w:tcPr>
            <w:tcW w:w="666" w:type="dxa"/>
            <w:vAlign w:val="center"/>
          </w:tcPr>
          <w:p w14:paraId="7B696B85">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1</w:t>
            </w:r>
          </w:p>
        </w:tc>
        <w:tc>
          <w:tcPr>
            <w:tcW w:w="1867" w:type="dxa"/>
            <w:vAlign w:val="center"/>
          </w:tcPr>
          <w:p w14:paraId="46DBCAB4">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134098.03</w:t>
            </w:r>
          </w:p>
        </w:tc>
        <w:tc>
          <w:tcPr>
            <w:tcW w:w="2120" w:type="dxa"/>
            <w:vAlign w:val="center"/>
          </w:tcPr>
          <w:p w14:paraId="5162823A">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2427" w:type="dxa"/>
            <w:vAlign w:val="center"/>
          </w:tcPr>
          <w:p w14:paraId="3D7C0E83">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1710" w:type="dxa"/>
            <w:vAlign w:val="center"/>
          </w:tcPr>
          <w:p w14:paraId="126C3469">
            <w:pPr>
              <w:numPr>
                <w:ilvl w:val="0"/>
                <w:numId w:val="0"/>
              </w:numPr>
              <w:bidi w:val="0"/>
              <w:jc w:val="left"/>
              <w:rPr>
                <w:rFonts w:hint="default" w:ascii="Times New Roman" w:hAnsi="Times New Roman" w:eastAsia="仿宋" w:cs="Times New Roman"/>
                <w:color w:val="auto"/>
                <w:kern w:val="2"/>
                <w:sz w:val="24"/>
                <w:szCs w:val="24"/>
                <w:highlight w:val="none"/>
                <w:lang w:val="en-US" w:eastAsia="zh-CN" w:bidi="ar-SA"/>
              </w:rPr>
            </w:pPr>
          </w:p>
        </w:tc>
      </w:tr>
      <w:tr w14:paraId="169C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35" w:type="dxa"/>
            <w:gridSpan w:val="9"/>
            <w:vAlign w:val="center"/>
          </w:tcPr>
          <w:p w14:paraId="7F340FA9">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不含税总价合计：             元（大写：                 ）</w:t>
            </w:r>
          </w:p>
        </w:tc>
      </w:tr>
      <w:tr w14:paraId="0780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4835" w:type="dxa"/>
            <w:gridSpan w:val="9"/>
            <w:vAlign w:val="center"/>
          </w:tcPr>
          <w:p w14:paraId="5185680B">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增值税税率：                  %</w:t>
            </w:r>
          </w:p>
        </w:tc>
      </w:tr>
      <w:tr w14:paraId="6656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835" w:type="dxa"/>
            <w:gridSpan w:val="9"/>
            <w:vAlign w:val="center"/>
          </w:tcPr>
          <w:p w14:paraId="24F70F63">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含税总价合计：               元（大写：                 ）</w:t>
            </w:r>
          </w:p>
        </w:tc>
      </w:tr>
      <w:tr w14:paraId="5AB1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835" w:type="dxa"/>
            <w:gridSpan w:val="9"/>
            <w:vAlign w:val="center"/>
          </w:tcPr>
          <w:p w14:paraId="363B4B31">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报价说明：</w:t>
            </w:r>
          </w:p>
          <w:p w14:paraId="341866C0">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1、本工程费用计价方式为：固定含税总价</w:t>
            </w:r>
          </w:p>
          <w:p w14:paraId="7D9FD1C7">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2、投标报价费用包含但不限于：①在甲方规定的时间内按照甲方提供的图纸、方案、技术资料等结合招标文件要求编制工程预算、工程量清单及招投标文件要求提交的资料文件报甲方审核；②按甲方要求完成本次投标过程中所有配合工作。③报价已综合考虑并包含了乙方按本合同约定及甲方要求完成服务范围内全部工作内容和相关事项及完全履行本合同义务所需的一切费用（亦包括到招标人办公地址对接工作的差旅费、利润和税金等）,同时亦已综合考虑合同期间货币贬值、汇率变化、工作条件恶化等社会风险和自然风险，以及合同中明示或暗示的所有风险、责任和业务费用等等因素在内，甲乙双方均不得再作额外调整。</w:t>
            </w:r>
          </w:p>
        </w:tc>
      </w:tr>
    </w:tbl>
    <w:p w14:paraId="2069504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备注：</w:t>
      </w:r>
    </w:p>
    <w:p w14:paraId="7413E441">
      <w:pPr>
        <w:spacing w:line="400" w:lineRule="exact"/>
        <w:rPr>
          <w:rFonts w:hint="default" w:ascii="Times New Roman" w:hAnsi="Times New Roman" w:eastAsia="仿宋" w:cs="Times New Roman"/>
          <w:b/>
          <w:bCs/>
          <w:color w:val="auto"/>
          <w:sz w:val="24"/>
          <w:highlight w:val="none"/>
          <w:u w:val="single"/>
          <w:lang w:eastAsia="zh-CN"/>
        </w:rPr>
      </w:pPr>
      <w:r>
        <w:rPr>
          <w:rFonts w:hint="default" w:ascii="Times New Roman" w:hAnsi="Times New Roman" w:eastAsia="仿宋" w:cs="Times New Roman"/>
          <w:color w:val="auto"/>
          <w:sz w:val="24"/>
          <w:highlight w:val="none"/>
          <w:lang w:val="en-US" w:eastAsia="zh-CN"/>
        </w:rPr>
        <w:t>（1）</w:t>
      </w:r>
      <w:r>
        <w:rPr>
          <w:rFonts w:hint="default" w:ascii="Times New Roman" w:hAnsi="Times New Roman" w:eastAsia="仿宋" w:cs="Times New Roman"/>
          <w:b/>
          <w:bCs/>
          <w:color w:val="auto"/>
          <w:kern w:val="2"/>
          <w:sz w:val="24"/>
          <w:szCs w:val="24"/>
          <w:highlight w:val="none"/>
          <w:u w:val="single"/>
          <w:lang w:val="en-US" w:eastAsia="zh-CN" w:bidi="ar-SA"/>
        </w:rPr>
        <w:t>以上报价均为人民币报价，包含</w:t>
      </w:r>
      <w:r>
        <w:rPr>
          <w:rFonts w:hint="eastAsia" w:ascii="Times New Roman" w:hAnsi="Times New Roman" w:eastAsia="仿宋" w:cs="Times New Roman"/>
          <w:b/>
          <w:bCs/>
          <w:color w:val="auto"/>
          <w:kern w:val="2"/>
          <w:sz w:val="24"/>
          <w:szCs w:val="24"/>
          <w:highlight w:val="none"/>
          <w:u w:val="single"/>
          <w:lang w:val="en-US" w:eastAsia="zh-CN" w:bidi="ar-SA"/>
        </w:rPr>
        <w:t>完成本工程内容</w:t>
      </w:r>
      <w:r>
        <w:rPr>
          <w:rFonts w:hint="default" w:ascii="Times New Roman" w:hAnsi="Times New Roman" w:eastAsia="仿宋" w:cs="Times New Roman"/>
          <w:b/>
          <w:bCs/>
          <w:color w:val="auto"/>
          <w:kern w:val="2"/>
          <w:sz w:val="24"/>
          <w:szCs w:val="24"/>
          <w:highlight w:val="none"/>
          <w:u w:val="single"/>
          <w:lang w:val="en-US" w:eastAsia="zh-CN" w:bidi="ar-SA"/>
        </w:rPr>
        <w:t>的所有费用</w:t>
      </w:r>
      <w:r>
        <w:rPr>
          <w:rFonts w:hint="default" w:ascii="Times New Roman" w:hAnsi="Times New Roman" w:eastAsia="仿宋" w:cs="Times New Roman"/>
          <w:b/>
          <w:bCs/>
          <w:color w:val="auto"/>
          <w:sz w:val="24"/>
          <w:highlight w:val="none"/>
          <w:u w:val="single"/>
          <w:lang w:eastAsia="zh-CN"/>
        </w:rPr>
        <w:t>；</w:t>
      </w:r>
    </w:p>
    <w:p w14:paraId="6D5E0C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u w:val="single"/>
          <w:lang w:val="en-US" w:eastAsia="zh-CN" w:bidi="ar-SA"/>
        </w:rPr>
      </w:pPr>
      <w:r>
        <w:rPr>
          <w:rFonts w:hint="default" w:ascii="Times New Roman" w:hAnsi="Times New Roman" w:eastAsia="仿宋" w:cs="Times New Roman"/>
          <w:color w:val="auto"/>
          <w:kern w:val="2"/>
          <w:sz w:val="24"/>
          <w:szCs w:val="24"/>
          <w:highlight w:val="none"/>
          <w:lang w:val="en-US" w:eastAsia="zh-CN" w:bidi="ar-SA"/>
        </w:rPr>
        <w:t>（2）</w:t>
      </w:r>
      <w:r>
        <w:rPr>
          <w:rFonts w:hint="eastAsia" w:ascii="Times New Roman" w:hAnsi="Times New Roman" w:eastAsia="仿宋" w:cs="Times New Roman"/>
          <w:b/>
          <w:bCs/>
          <w:color w:val="auto"/>
          <w:kern w:val="2"/>
          <w:sz w:val="24"/>
          <w:szCs w:val="24"/>
          <w:highlight w:val="none"/>
          <w:u w:val="single"/>
          <w:lang w:val="en-US" w:eastAsia="zh-CN" w:bidi="ar-SA"/>
        </w:rPr>
        <w:t>投标单位</w:t>
      </w:r>
      <w:r>
        <w:rPr>
          <w:rFonts w:hint="default" w:ascii="Times New Roman" w:hAnsi="Times New Roman" w:eastAsia="仿宋" w:cs="Times New Roman"/>
          <w:b/>
          <w:bCs/>
          <w:color w:val="auto"/>
          <w:kern w:val="2"/>
          <w:sz w:val="24"/>
          <w:szCs w:val="24"/>
          <w:highlight w:val="none"/>
          <w:u w:val="single"/>
          <w:lang w:val="en-US" w:eastAsia="zh-CN" w:bidi="ar-SA"/>
        </w:rPr>
        <w:t>需提供与报价发票税率一致的增值税专用发票；</w:t>
      </w:r>
    </w:p>
    <w:p w14:paraId="2CE707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（3）</w:t>
      </w:r>
      <w:r>
        <w:rPr>
          <w:rFonts w:hint="default" w:ascii="Times New Roman" w:hAnsi="Times New Roman" w:eastAsia="仿宋" w:cs="Times New Roman"/>
          <w:b/>
          <w:bCs/>
          <w:color w:val="auto"/>
          <w:kern w:val="2"/>
          <w:sz w:val="24"/>
          <w:szCs w:val="24"/>
          <w:highlight w:val="none"/>
          <w:u w:val="single"/>
          <w:lang w:val="en-US" w:eastAsia="zh-CN" w:bidi="ar-SA"/>
        </w:rPr>
        <w:t>报价表中的大写金额与小写金额不一致的，以大写金额为准，当</w:t>
      </w:r>
      <w:r>
        <w:rPr>
          <w:rFonts w:hint="eastAsia" w:ascii="Times New Roman" w:hAnsi="Times New Roman" w:eastAsia="仿宋" w:cs="Times New Roman"/>
          <w:b/>
          <w:bCs/>
          <w:color w:val="auto"/>
          <w:kern w:val="2"/>
          <w:sz w:val="24"/>
          <w:szCs w:val="24"/>
          <w:highlight w:val="none"/>
          <w:u w:val="single"/>
          <w:lang w:val="en-US" w:eastAsia="zh-CN" w:bidi="ar-SA"/>
        </w:rPr>
        <w:t>投标单位</w:t>
      </w:r>
      <w:r>
        <w:rPr>
          <w:rFonts w:hint="default" w:ascii="Times New Roman" w:hAnsi="Times New Roman" w:eastAsia="仿宋" w:cs="Times New Roman"/>
          <w:b/>
          <w:bCs/>
          <w:color w:val="auto"/>
          <w:kern w:val="2"/>
          <w:sz w:val="24"/>
          <w:szCs w:val="24"/>
          <w:highlight w:val="none"/>
          <w:u w:val="single"/>
          <w:lang w:val="en-US" w:eastAsia="zh-CN" w:bidi="ar-SA"/>
        </w:rPr>
        <w:t>报价出现算术性错误时以单价为准进行修正；</w:t>
      </w:r>
    </w:p>
    <w:p w14:paraId="761E7775">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FF0000"/>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报价</w:t>
      </w:r>
      <w:r>
        <w:rPr>
          <w:rFonts w:hint="eastAsia" w:ascii="Times New Roman" w:hAnsi="Times New Roman" w:eastAsia="仿宋" w:cs="Times New Roman"/>
          <w:color w:val="auto"/>
          <w:kern w:val="2"/>
          <w:sz w:val="24"/>
          <w:szCs w:val="24"/>
          <w:highlight w:val="none"/>
          <w:lang w:val="en-US" w:eastAsia="zh-CN" w:bidi="ar-SA"/>
        </w:rPr>
        <w:t>单位</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（盖单位公章）                     </w:t>
      </w:r>
    </w:p>
    <w:p w14:paraId="3D734FB2">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法定代表人：</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（签字或盖章）                   </w:t>
      </w:r>
    </w:p>
    <w:p w14:paraId="71F07F4B">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 xml:space="preserve">报价日期 ：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p>
    <w:p w14:paraId="6CCD8FC9">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报价人联系方式：</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981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8A07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28A07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044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D83DD">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2D83DD">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37FE">
    <w:pPr>
      <w:pStyle w:val="6"/>
    </w:pPr>
  </w:p>
  <w:p w14:paraId="170CA74A">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8A52A"/>
    <w:multiLevelType w:val="singleLevel"/>
    <w:tmpl w:val="AF78A52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25827"/>
    <w:rsid w:val="19CE4210"/>
    <w:rsid w:val="244A10B4"/>
    <w:rsid w:val="249064A5"/>
    <w:rsid w:val="2A414E3D"/>
    <w:rsid w:val="32AA2E28"/>
    <w:rsid w:val="33EB256E"/>
    <w:rsid w:val="36FD79CA"/>
    <w:rsid w:val="39B84FB8"/>
    <w:rsid w:val="3C633EE7"/>
    <w:rsid w:val="3C8E678D"/>
    <w:rsid w:val="3FE429C6"/>
    <w:rsid w:val="48C44DFE"/>
    <w:rsid w:val="5B8F2A37"/>
    <w:rsid w:val="5E3B2C0D"/>
    <w:rsid w:val="60E03D35"/>
    <w:rsid w:val="666A48A8"/>
    <w:rsid w:val="69C04704"/>
    <w:rsid w:val="734827F1"/>
    <w:rsid w:val="75994DEA"/>
    <w:rsid w:val="7A574C10"/>
    <w:rsid w:val="7A65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2809</Words>
  <Characters>2971</Characters>
  <Lines>0</Lines>
  <Paragraphs>0</Paragraphs>
  <TotalTime>8</TotalTime>
  <ScaleCrop>false</ScaleCrop>
  <LinksUpToDate>false</LinksUpToDate>
  <CharactersWithSpaces>4465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2024-11-15T08:27:00Z</dcterms:created>
  <dc:creator>Administrator</dc:creator>
  <cp:lastModifiedBy>热浪</cp:lastModifiedBy>
  <cp:lastPrinted>2024-12-06T02:36:00Z</cp:lastPrinted>
  <dcterms:modified xsi:type="dcterms:W3CDTF">2025-02-24T07:08:24Z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