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1E4E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92" w:lineRule="auto"/>
        <w:jc w:val="center"/>
        <w:textAlignment w:val="auto"/>
        <w:rPr>
          <w:rFonts w:hint="default" w:ascii="Times New Roman" w:hAnsi="Times New Roman" w:eastAsia="仿宋_GB2312" w:cs="Times New Roman"/>
          <w:sz w:val="40"/>
          <w:szCs w:val="48"/>
          <w:lang w:val="en-US" w:eastAsia="zh-CN"/>
        </w:rPr>
      </w:pPr>
      <w:r>
        <w:rPr>
          <w:rFonts w:hint="eastAsia" w:ascii="Times New Roman" w:hAnsi="Times New Roman" w:eastAsia="方正小标宋简体" w:cs="Times New Roman"/>
          <w:b w:val="0"/>
          <w:bCs/>
          <w:sz w:val="32"/>
          <w:szCs w:val="32"/>
          <w:lang w:val="en-US" w:eastAsia="zh-CN"/>
        </w:rPr>
        <w:t>投标</w:t>
      </w:r>
      <w:r>
        <w:rPr>
          <w:rFonts w:hint="default" w:ascii="Times New Roman" w:hAnsi="Times New Roman" w:eastAsia="方正小标宋简体" w:cs="Times New Roman"/>
          <w:b w:val="0"/>
          <w:bCs/>
          <w:sz w:val="32"/>
          <w:szCs w:val="32"/>
          <w:lang w:val="en-US" w:eastAsia="zh-CN"/>
        </w:rPr>
        <w:t>报价单</w:t>
      </w:r>
    </w:p>
    <w:p w14:paraId="32B474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92" w:lineRule="auto"/>
        <w:textAlignment w:val="auto"/>
        <w:rPr>
          <w:rFonts w:hint="default" w:ascii="Times New Roman" w:hAnsi="Times New Roman" w:cs="Times New Roman"/>
          <w:sz w:val="20"/>
          <w:szCs w:val="22"/>
          <w:u w:val="double"/>
          <w:lang w:val="en-US" w:eastAsia="zh-CN"/>
        </w:rPr>
      </w:pPr>
      <w:r>
        <w:rPr>
          <w:rFonts w:hint="default" w:ascii="Times New Roman" w:hAnsi="Times New Roman" w:cs="Times New Roman"/>
          <w:sz w:val="20"/>
          <w:szCs w:val="22"/>
          <w:u w:val="double"/>
          <w:lang w:val="en-US" w:eastAsia="zh-CN"/>
        </w:rPr>
        <w:t xml:space="preserve">                                                                                                                                                 </w:t>
      </w:r>
    </w:p>
    <w:p w14:paraId="1EEEB99E">
      <w:pPr>
        <w:bidi w:val="0"/>
        <w:jc w:val="left"/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项目名称：蓬溪县新会镇川江村、田家坝村改善农村人居环境项目（道路工程、河道整治工程）</w:t>
      </w:r>
      <w:r>
        <w:rPr>
          <w:rFonts w:hint="eastAsia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机械租赁工程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。</w:t>
      </w:r>
    </w:p>
    <w:p w14:paraId="05439880">
      <w:pPr>
        <w:bidi w:val="0"/>
        <w:jc w:val="left"/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询价单位：四川</w:t>
      </w:r>
      <w:r>
        <w:rPr>
          <w:rFonts w:hint="eastAsia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富泰盛安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建设工程有限公司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联 系 人：</w:t>
      </w:r>
      <w:r>
        <w:rPr>
          <w:rFonts w:hint="eastAsia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何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 xml:space="preserve">先生                  </w:t>
      </w:r>
    </w:p>
    <w:p w14:paraId="75105FFE">
      <w:pPr>
        <w:bidi w:val="0"/>
        <w:jc w:val="left"/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电    话：0825-3152526</w:t>
      </w:r>
    </w:p>
    <w:p w14:paraId="17D32D14">
      <w:pPr>
        <w:bidi w:val="0"/>
        <w:jc w:val="left"/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地</w:t>
      </w:r>
      <w:r>
        <w:rPr>
          <w:rFonts w:hint="eastAsia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 xml:space="preserve">   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  <w:t>址：四川省蓬溪县县人民医院旁方舱医院2栋</w:t>
      </w:r>
    </w:p>
    <w:p w14:paraId="79723D66">
      <w:pPr>
        <w:bidi w:val="0"/>
        <w:jc w:val="left"/>
        <w:rPr>
          <w:rFonts w:hint="default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cs="Times New Roman"/>
          <w:sz w:val="24"/>
          <w:szCs w:val="24"/>
          <w:u w:val="double"/>
          <w:lang w:val="en-US" w:eastAsia="zh-CN"/>
        </w:rPr>
        <w:t xml:space="preserve">                                                                                                                    </w:t>
      </w:r>
    </w:p>
    <w:tbl>
      <w:tblPr>
        <w:tblStyle w:val="9"/>
        <w:tblpPr w:leftFromText="180" w:rightFromText="180" w:vertAnchor="text" w:horzAnchor="page" w:tblpXSpec="center" w:tblpY="122"/>
        <w:tblOverlap w:val="never"/>
        <w:tblW w:w="1500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"/>
        <w:gridCol w:w="1741"/>
        <w:gridCol w:w="2120"/>
        <w:gridCol w:w="1520"/>
        <w:gridCol w:w="1000"/>
        <w:gridCol w:w="2271"/>
        <w:gridCol w:w="2355"/>
        <w:gridCol w:w="2355"/>
        <w:gridCol w:w="1035"/>
      </w:tblGrid>
      <w:tr w14:paraId="76F8DD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09" w:type="dxa"/>
            <w:vAlign w:val="center"/>
          </w:tcPr>
          <w:p w14:paraId="4EA82A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序号</w:t>
            </w:r>
          </w:p>
        </w:tc>
        <w:tc>
          <w:tcPr>
            <w:tcW w:w="1741" w:type="dxa"/>
            <w:vAlign w:val="center"/>
          </w:tcPr>
          <w:p w14:paraId="66A9FC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机械名称</w:t>
            </w:r>
          </w:p>
        </w:tc>
        <w:tc>
          <w:tcPr>
            <w:tcW w:w="2120" w:type="dxa"/>
            <w:vAlign w:val="center"/>
          </w:tcPr>
          <w:p w14:paraId="6943C6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规格型号、参数</w:t>
            </w:r>
          </w:p>
        </w:tc>
        <w:tc>
          <w:tcPr>
            <w:tcW w:w="1520" w:type="dxa"/>
            <w:vAlign w:val="center"/>
          </w:tcPr>
          <w:p w14:paraId="65C569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暂估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工程量</w:t>
            </w:r>
          </w:p>
        </w:tc>
        <w:tc>
          <w:tcPr>
            <w:tcW w:w="1000" w:type="dxa"/>
            <w:vAlign w:val="center"/>
          </w:tcPr>
          <w:p w14:paraId="3CE2DE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单位</w:t>
            </w:r>
          </w:p>
        </w:tc>
        <w:tc>
          <w:tcPr>
            <w:tcW w:w="2271" w:type="dxa"/>
            <w:vAlign w:val="center"/>
          </w:tcPr>
          <w:p w14:paraId="7F8DF2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不含税单项</w:t>
            </w:r>
          </w:p>
          <w:p w14:paraId="51927A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控制价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（元）</w:t>
            </w:r>
          </w:p>
        </w:tc>
        <w:tc>
          <w:tcPr>
            <w:tcW w:w="2355" w:type="dxa"/>
            <w:vAlign w:val="center"/>
          </w:tcPr>
          <w:p w14:paraId="5CB05C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不含税单项</w:t>
            </w:r>
          </w:p>
          <w:p w14:paraId="4D0750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单价报价（元）</w:t>
            </w:r>
          </w:p>
        </w:tc>
        <w:tc>
          <w:tcPr>
            <w:tcW w:w="2355" w:type="dxa"/>
            <w:vAlign w:val="center"/>
          </w:tcPr>
          <w:p w14:paraId="608EBD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不含税单项合计（元）</w:t>
            </w:r>
          </w:p>
        </w:tc>
        <w:tc>
          <w:tcPr>
            <w:tcW w:w="1035" w:type="dxa"/>
            <w:vAlign w:val="center"/>
          </w:tcPr>
          <w:p w14:paraId="711F9A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备注</w:t>
            </w:r>
          </w:p>
        </w:tc>
      </w:tr>
      <w:tr w14:paraId="0559C6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09" w:type="dxa"/>
            <w:vAlign w:val="center"/>
          </w:tcPr>
          <w:p w14:paraId="1AD1B0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741" w:type="dxa"/>
            <w:vAlign w:val="center"/>
          </w:tcPr>
          <w:p w14:paraId="173A2A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挖机</w:t>
            </w:r>
          </w:p>
        </w:tc>
        <w:tc>
          <w:tcPr>
            <w:tcW w:w="2120" w:type="dxa"/>
            <w:vAlign w:val="center"/>
          </w:tcPr>
          <w:p w14:paraId="37BEE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60--7</w:t>
            </w:r>
          </w:p>
        </w:tc>
        <w:tc>
          <w:tcPr>
            <w:tcW w:w="1520" w:type="dxa"/>
            <w:shd w:val="clear" w:color="auto" w:fill="auto"/>
            <w:vAlign w:val="center"/>
          </w:tcPr>
          <w:p w14:paraId="422AAF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3600</w:t>
            </w:r>
          </w:p>
        </w:tc>
        <w:tc>
          <w:tcPr>
            <w:tcW w:w="1000" w:type="dxa"/>
            <w:vAlign w:val="center"/>
          </w:tcPr>
          <w:p w14:paraId="2B4906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小时</w:t>
            </w:r>
          </w:p>
        </w:tc>
        <w:tc>
          <w:tcPr>
            <w:tcW w:w="2271" w:type="dxa"/>
            <w:vAlign w:val="center"/>
          </w:tcPr>
          <w:p w14:paraId="666882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111.98 </w:t>
            </w:r>
          </w:p>
        </w:tc>
        <w:tc>
          <w:tcPr>
            <w:tcW w:w="2355" w:type="dxa"/>
            <w:vAlign w:val="center"/>
          </w:tcPr>
          <w:p w14:paraId="29142824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355" w:type="dxa"/>
            <w:vAlign w:val="center"/>
          </w:tcPr>
          <w:p w14:paraId="0ED3D66B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 w14:paraId="074BA1A6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06EDD4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09" w:type="dxa"/>
            <w:vAlign w:val="center"/>
          </w:tcPr>
          <w:p w14:paraId="2E1A68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741" w:type="dxa"/>
            <w:vAlign w:val="center"/>
          </w:tcPr>
          <w:p w14:paraId="411B35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挖机（带破碎）</w:t>
            </w:r>
          </w:p>
        </w:tc>
        <w:tc>
          <w:tcPr>
            <w:tcW w:w="2120" w:type="dxa"/>
            <w:vAlign w:val="center"/>
          </w:tcPr>
          <w:p w14:paraId="7C269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60--7</w:t>
            </w:r>
          </w:p>
        </w:tc>
        <w:tc>
          <w:tcPr>
            <w:tcW w:w="1520" w:type="dxa"/>
            <w:shd w:val="clear" w:color="auto" w:fill="auto"/>
            <w:vAlign w:val="center"/>
          </w:tcPr>
          <w:p w14:paraId="29BF30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600</w:t>
            </w:r>
          </w:p>
        </w:tc>
        <w:tc>
          <w:tcPr>
            <w:tcW w:w="1000" w:type="dxa"/>
            <w:vAlign w:val="center"/>
          </w:tcPr>
          <w:p w14:paraId="7BA59B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小时</w:t>
            </w:r>
          </w:p>
        </w:tc>
        <w:tc>
          <w:tcPr>
            <w:tcW w:w="2271" w:type="dxa"/>
            <w:vAlign w:val="center"/>
          </w:tcPr>
          <w:p w14:paraId="29D859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169.78 </w:t>
            </w:r>
          </w:p>
        </w:tc>
        <w:tc>
          <w:tcPr>
            <w:tcW w:w="2355" w:type="dxa"/>
            <w:vAlign w:val="center"/>
          </w:tcPr>
          <w:p w14:paraId="5EEC63B7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355" w:type="dxa"/>
            <w:vAlign w:val="center"/>
          </w:tcPr>
          <w:p w14:paraId="2A6E9226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 w14:paraId="7AD6E99C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0DFB8F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09" w:type="dxa"/>
            <w:vAlign w:val="center"/>
          </w:tcPr>
          <w:p w14:paraId="1AD0B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741" w:type="dxa"/>
            <w:vAlign w:val="center"/>
          </w:tcPr>
          <w:p w14:paraId="44D8BB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挖机</w:t>
            </w:r>
          </w:p>
        </w:tc>
        <w:tc>
          <w:tcPr>
            <w:tcW w:w="2120" w:type="dxa"/>
            <w:vAlign w:val="center"/>
          </w:tcPr>
          <w:p w14:paraId="3BF620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250</w:t>
            </w:r>
          </w:p>
        </w:tc>
        <w:tc>
          <w:tcPr>
            <w:tcW w:w="1520" w:type="dxa"/>
            <w:shd w:val="clear" w:color="auto" w:fill="auto"/>
            <w:vAlign w:val="center"/>
          </w:tcPr>
          <w:p w14:paraId="6DE1B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2500</w:t>
            </w:r>
          </w:p>
        </w:tc>
        <w:tc>
          <w:tcPr>
            <w:tcW w:w="1000" w:type="dxa"/>
            <w:vAlign w:val="center"/>
          </w:tcPr>
          <w:p w14:paraId="3D476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小时</w:t>
            </w:r>
          </w:p>
        </w:tc>
        <w:tc>
          <w:tcPr>
            <w:tcW w:w="2271" w:type="dxa"/>
            <w:vAlign w:val="center"/>
          </w:tcPr>
          <w:p w14:paraId="6084EA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256.48 </w:t>
            </w:r>
          </w:p>
        </w:tc>
        <w:tc>
          <w:tcPr>
            <w:tcW w:w="2355" w:type="dxa"/>
            <w:vAlign w:val="center"/>
          </w:tcPr>
          <w:p w14:paraId="26B70341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355" w:type="dxa"/>
            <w:vAlign w:val="center"/>
          </w:tcPr>
          <w:p w14:paraId="44B475D3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 w14:paraId="0B5430DE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241507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09" w:type="dxa"/>
            <w:vAlign w:val="center"/>
          </w:tcPr>
          <w:p w14:paraId="3B4BA0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741" w:type="dxa"/>
            <w:vAlign w:val="center"/>
          </w:tcPr>
          <w:p w14:paraId="14E132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挖机（带破碎）</w:t>
            </w:r>
          </w:p>
        </w:tc>
        <w:tc>
          <w:tcPr>
            <w:tcW w:w="2120" w:type="dxa"/>
            <w:vAlign w:val="center"/>
          </w:tcPr>
          <w:p w14:paraId="10C94F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250</w:t>
            </w:r>
          </w:p>
        </w:tc>
        <w:tc>
          <w:tcPr>
            <w:tcW w:w="1520" w:type="dxa"/>
            <w:shd w:val="clear" w:color="auto" w:fill="auto"/>
            <w:vAlign w:val="center"/>
          </w:tcPr>
          <w:p w14:paraId="008B4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500</w:t>
            </w:r>
          </w:p>
        </w:tc>
        <w:tc>
          <w:tcPr>
            <w:tcW w:w="1000" w:type="dxa"/>
            <w:vAlign w:val="center"/>
          </w:tcPr>
          <w:p w14:paraId="6436F1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小时</w:t>
            </w:r>
          </w:p>
        </w:tc>
        <w:tc>
          <w:tcPr>
            <w:tcW w:w="2271" w:type="dxa"/>
            <w:vAlign w:val="center"/>
          </w:tcPr>
          <w:p w14:paraId="0AAC1F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296.22 </w:t>
            </w:r>
          </w:p>
        </w:tc>
        <w:tc>
          <w:tcPr>
            <w:tcW w:w="2355" w:type="dxa"/>
            <w:vAlign w:val="center"/>
          </w:tcPr>
          <w:p w14:paraId="66F0D6E7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355" w:type="dxa"/>
            <w:vAlign w:val="center"/>
          </w:tcPr>
          <w:p w14:paraId="2E658539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 w14:paraId="3798C6DD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6A6FCD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09" w:type="dxa"/>
            <w:vAlign w:val="center"/>
          </w:tcPr>
          <w:p w14:paraId="5145EF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741" w:type="dxa"/>
            <w:vAlign w:val="center"/>
          </w:tcPr>
          <w:p w14:paraId="5AA05A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挖机</w:t>
            </w:r>
          </w:p>
        </w:tc>
        <w:tc>
          <w:tcPr>
            <w:tcW w:w="2120" w:type="dxa"/>
            <w:vAlign w:val="center"/>
          </w:tcPr>
          <w:p w14:paraId="7B416A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460</w:t>
            </w:r>
          </w:p>
        </w:tc>
        <w:tc>
          <w:tcPr>
            <w:tcW w:w="1520" w:type="dxa"/>
            <w:shd w:val="clear" w:color="auto" w:fill="auto"/>
            <w:vAlign w:val="center"/>
          </w:tcPr>
          <w:p w14:paraId="1DB1FC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1500</w:t>
            </w:r>
          </w:p>
        </w:tc>
        <w:tc>
          <w:tcPr>
            <w:tcW w:w="1000" w:type="dxa"/>
            <w:vAlign w:val="center"/>
          </w:tcPr>
          <w:p w14:paraId="4587E1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小时</w:t>
            </w:r>
          </w:p>
        </w:tc>
        <w:tc>
          <w:tcPr>
            <w:tcW w:w="2271" w:type="dxa"/>
            <w:vAlign w:val="center"/>
          </w:tcPr>
          <w:p w14:paraId="46F92B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451.55 </w:t>
            </w:r>
          </w:p>
        </w:tc>
        <w:tc>
          <w:tcPr>
            <w:tcW w:w="2355" w:type="dxa"/>
            <w:vAlign w:val="center"/>
          </w:tcPr>
          <w:p w14:paraId="0E4F80B1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355" w:type="dxa"/>
            <w:vAlign w:val="center"/>
          </w:tcPr>
          <w:p w14:paraId="586A35E2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 w14:paraId="4F7459C1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629FB8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09" w:type="dxa"/>
            <w:vAlign w:val="center"/>
          </w:tcPr>
          <w:p w14:paraId="141D6B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741" w:type="dxa"/>
            <w:vAlign w:val="center"/>
          </w:tcPr>
          <w:p w14:paraId="58D8C8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长臂挖机</w:t>
            </w:r>
          </w:p>
        </w:tc>
        <w:tc>
          <w:tcPr>
            <w:tcW w:w="2120" w:type="dxa"/>
            <w:vAlign w:val="center"/>
          </w:tcPr>
          <w:p w14:paraId="0499B4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460（臂长18.5m）</w:t>
            </w:r>
          </w:p>
        </w:tc>
        <w:tc>
          <w:tcPr>
            <w:tcW w:w="1520" w:type="dxa"/>
            <w:shd w:val="clear" w:color="auto" w:fill="auto"/>
            <w:vAlign w:val="center"/>
          </w:tcPr>
          <w:p w14:paraId="21C730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1200</w:t>
            </w:r>
          </w:p>
        </w:tc>
        <w:tc>
          <w:tcPr>
            <w:tcW w:w="1000" w:type="dxa"/>
            <w:vAlign w:val="center"/>
          </w:tcPr>
          <w:p w14:paraId="0CBCF0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小时</w:t>
            </w:r>
          </w:p>
        </w:tc>
        <w:tc>
          <w:tcPr>
            <w:tcW w:w="2271" w:type="dxa"/>
            <w:vAlign w:val="center"/>
          </w:tcPr>
          <w:p w14:paraId="519FA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404.59 </w:t>
            </w:r>
          </w:p>
        </w:tc>
        <w:tc>
          <w:tcPr>
            <w:tcW w:w="2355" w:type="dxa"/>
            <w:vAlign w:val="center"/>
          </w:tcPr>
          <w:p w14:paraId="05B28E28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355" w:type="dxa"/>
            <w:vAlign w:val="center"/>
          </w:tcPr>
          <w:p w14:paraId="2FA7C697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 w14:paraId="6E056863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6A34D0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09" w:type="dxa"/>
            <w:vAlign w:val="center"/>
          </w:tcPr>
          <w:p w14:paraId="408F99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741" w:type="dxa"/>
            <w:vAlign w:val="center"/>
          </w:tcPr>
          <w:p w14:paraId="1B9B68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装载机</w:t>
            </w:r>
          </w:p>
        </w:tc>
        <w:tc>
          <w:tcPr>
            <w:tcW w:w="2120" w:type="dxa"/>
            <w:vAlign w:val="center"/>
          </w:tcPr>
          <w:p w14:paraId="6984F5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50E</w:t>
            </w:r>
          </w:p>
        </w:tc>
        <w:tc>
          <w:tcPr>
            <w:tcW w:w="1520" w:type="dxa"/>
            <w:shd w:val="clear" w:color="auto" w:fill="auto"/>
            <w:vAlign w:val="center"/>
          </w:tcPr>
          <w:p w14:paraId="012E06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1200</w:t>
            </w:r>
          </w:p>
        </w:tc>
        <w:tc>
          <w:tcPr>
            <w:tcW w:w="1000" w:type="dxa"/>
            <w:vAlign w:val="center"/>
          </w:tcPr>
          <w:p w14:paraId="4DD3B8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小时</w:t>
            </w:r>
          </w:p>
        </w:tc>
        <w:tc>
          <w:tcPr>
            <w:tcW w:w="2271" w:type="dxa"/>
            <w:vAlign w:val="center"/>
          </w:tcPr>
          <w:p w14:paraId="5843CD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151.72 </w:t>
            </w:r>
          </w:p>
        </w:tc>
        <w:tc>
          <w:tcPr>
            <w:tcW w:w="2355" w:type="dxa"/>
            <w:vAlign w:val="center"/>
          </w:tcPr>
          <w:p w14:paraId="51DC489B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355" w:type="dxa"/>
            <w:vAlign w:val="center"/>
          </w:tcPr>
          <w:p w14:paraId="73A74686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 w14:paraId="032A66D9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7BCB74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09" w:type="dxa"/>
            <w:vAlign w:val="center"/>
          </w:tcPr>
          <w:p w14:paraId="44111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741" w:type="dxa"/>
            <w:vAlign w:val="center"/>
          </w:tcPr>
          <w:p w14:paraId="72E637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运输车</w:t>
            </w:r>
          </w:p>
        </w:tc>
        <w:tc>
          <w:tcPr>
            <w:tcW w:w="2120" w:type="dxa"/>
            <w:vAlign w:val="center"/>
          </w:tcPr>
          <w:p w14:paraId="15FEA5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自卸汽车（载重22m³）</w:t>
            </w:r>
          </w:p>
        </w:tc>
        <w:tc>
          <w:tcPr>
            <w:tcW w:w="1520" w:type="dxa"/>
            <w:shd w:val="clear" w:color="auto" w:fill="auto"/>
            <w:vAlign w:val="center"/>
          </w:tcPr>
          <w:p w14:paraId="722C59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8000</w:t>
            </w:r>
          </w:p>
        </w:tc>
        <w:tc>
          <w:tcPr>
            <w:tcW w:w="1000" w:type="dxa"/>
            <w:vAlign w:val="center"/>
          </w:tcPr>
          <w:p w14:paraId="0786D7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小时</w:t>
            </w:r>
          </w:p>
        </w:tc>
        <w:tc>
          <w:tcPr>
            <w:tcW w:w="2271" w:type="dxa"/>
            <w:vAlign w:val="center"/>
          </w:tcPr>
          <w:p w14:paraId="3AB32C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328.73 </w:t>
            </w:r>
          </w:p>
        </w:tc>
        <w:tc>
          <w:tcPr>
            <w:tcW w:w="2355" w:type="dxa"/>
            <w:vAlign w:val="center"/>
          </w:tcPr>
          <w:p w14:paraId="113802C5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355" w:type="dxa"/>
            <w:vAlign w:val="center"/>
          </w:tcPr>
          <w:p w14:paraId="09F3AD11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 w14:paraId="34711FEB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76CB56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09" w:type="dxa"/>
            <w:vAlign w:val="center"/>
          </w:tcPr>
          <w:p w14:paraId="7877EE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741" w:type="dxa"/>
            <w:vAlign w:val="center"/>
          </w:tcPr>
          <w:p w14:paraId="780769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振动压路机</w:t>
            </w:r>
          </w:p>
        </w:tc>
        <w:tc>
          <w:tcPr>
            <w:tcW w:w="2120" w:type="dxa"/>
            <w:vAlign w:val="center"/>
          </w:tcPr>
          <w:p w14:paraId="78C129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26T</w:t>
            </w:r>
          </w:p>
        </w:tc>
        <w:tc>
          <w:tcPr>
            <w:tcW w:w="1520" w:type="dxa"/>
            <w:shd w:val="clear" w:color="auto" w:fill="auto"/>
            <w:vAlign w:val="center"/>
          </w:tcPr>
          <w:p w14:paraId="0B2504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1000" w:type="dxa"/>
            <w:vAlign w:val="center"/>
          </w:tcPr>
          <w:p w14:paraId="4DF9D3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小时</w:t>
            </w:r>
          </w:p>
        </w:tc>
        <w:tc>
          <w:tcPr>
            <w:tcW w:w="2271" w:type="dxa"/>
            <w:vAlign w:val="center"/>
          </w:tcPr>
          <w:p w14:paraId="458D5C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158.95 </w:t>
            </w:r>
          </w:p>
        </w:tc>
        <w:tc>
          <w:tcPr>
            <w:tcW w:w="2355" w:type="dxa"/>
            <w:vAlign w:val="center"/>
          </w:tcPr>
          <w:p w14:paraId="218689A9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355" w:type="dxa"/>
            <w:vAlign w:val="center"/>
          </w:tcPr>
          <w:p w14:paraId="7B3CE608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 w14:paraId="654D6C96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5AA7B7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09" w:type="dxa"/>
            <w:vAlign w:val="center"/>
          </w:tcPr>
          <w:p w14:paraId="42AD4D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741" w:type="dxa"/>
            <w:vAlign w:val="center"/>
          </w:tcPr>
          <w:p w14:paraId="6A04EC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汽车吊</w:t>
            </w:r>
          </w:p>
        </w:tc>
        <w:tc>
          <w:tcPr>
            <w:tcW w:w="2120" w:type="dxa"/>
            <w:vAlign w:val="center"/>
          </w:tcPr>
          <w:p w14:paraId="5530E9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25T</w:t>
            </w:r>
          </w:p>
        </w:tc>
        <w:tc>
          <w:tcPr>
            <w:tcW w:w="1520" w:type="dxa"/>
            <w:shd w:val="clear" w:color="auto" w:fill="auto"/>
            <w:vAlign w:val="center"/>
          </w:tcPr>
          <w:p w14:paraId="335AE9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500</w:t>
            </w:r>
          </w:p>
        </w:tc>
        <w:tc>
          <w:tcPr>
            <w:tcW w:w="1000" w:type="dxa"/>
            <w:vAlign w:val="center"/>
          </w:tcPr>
          <w:p w14:paraId="7C9284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小时</w:t>
            </w:r>
          </w:p>
        </w:tc>
        <w:tc>
          <w:tcPr>
            <w:tcW w:w="2271" w:type="dxa"/>
            <w:vAlign w:val="center"/>
          </w:tcPr>
          <w:p w14:paraId="6DEB8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296.22 </w:t>
            </w:r>
          </w:p>
        </w:tc>
        <w:tc>
          <w:tcPr>
            <w:tcW w:w="2355" w:type="dxa"/>
            <w:vAlign w:val="center"/>
          </w:tcPr>
          <w:p w14:paraId="5EEAA640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355" w:type="dxa"/>
            <w:vAlign w:val="center"/>
          </w:tcPr>
          <w:p w14:paraId="012189F0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1035" w:type="dxa"/>
            <w:vAlign w:val="center"/>
          </w:tcPr>
          <w:p w14:paraId="115D3197">
            <w:pPr>
              <w:bidi w:val="0"/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169CB8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006" w:type="dxa"/>
            <w:gridSpan w:val="9"/>
            <w:vAlign w:val="center"/>
          </w:tcPr>
          <w:p w14:paraId="7F340FA9">
            <w:pPr>
              <w:bidi w:val="0"/>
              <w:jc w:val="left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不含税总价合计：             元（大写：                 ）</w:t>
            </w:r>
          </w:p>
        </w:tc>
      </w:tr>
      <w:tr w14:paraId="0780FD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006" w:type="dxa"/>
            <w:gridSpan w:val="9"/>
            <w:vAlign w:val="center"/>
          </w:tcPr>
          <w:p w14:paraId="5185680B">
            <w:pPr>
              <w:bidi w:val="0"/>
              <w:jc w:val="left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增值税税率：                  %</w:t>
            </w:r>
          </w:p>
        </w:tc>
      </w:tr>
      <w:tr w14:paraId="6656F8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" w:hRule="atLeast"/>
          <w:jc w:val="center"/>
        </w:trPr>
        <w:tc>
          <w:tcPr>
            <w:tcW w:w="15006" w:type="dxa"/>
            <w:gridSpan w:val="9"/>
            <w:vAlign w:val="center"/>
          </w:tcPr>
          <w:p w14:paraId="24F70F63">
            <w:pPr>
              <w:bidi w:val="0"/>
              <w:jc w:val="left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含税总价合计：               元（大写：                 ）</w:t>
            </w:r>
          </w:p>
        </w:tc>
      </w:tr>
      <w:tr w14:paraId="43FE8D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7" w:hRule="atLeast"/>
          <w:jc w:val="center"/>
        </w:trPr>
        <w:tc>
          <w:tcPr>
            <w:tcW w:w="15006" w:type="dxa"/>
            <w:gridSpan w:val="9"/>
            <w:vAlign w:val="center"/>
          </w:tcPr>
          <w:p w14:paraId="5FEE3DF0">
            <w:pPr>
              <w:numPr>
                <w:ilvl w:val="0"/>
                <w:numId w:val="1"/>
              </w:numPr>
              <w:bidi w:val="0"/>
              <w:jc w:val="left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综合单价包括但不限于材料费、机械费、人工费（包含机上人工费、辅助施工人工费等）、燃油费、拖/背车费、二次转运费、安全文明施工费、临时设施费、水电费、其他措施费、管理费、利润、</w:t>
            </w:r>
            <w:r>
              <w:rPr>
                <w:rFonts w:hint="eastAsia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税金、</w:t>
            </w: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城管等政府职能部门协调费、风险等所涉及工程的全部费用。</w:t>
            </w:r>
          </w:p>
          <w:p w14:paraId="7A38C9B3">
            <w:pPr>
              <w:numPr>
                <w:ilvl w:val="0"/>
                <w:numId w:val="0"/>
              </w:numPr>
              <w:bidi w:val="0"/>
              <w:jc w:val="left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2、</w:t>
            </w:r>
            <w:r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该费用包干综合单价在本工程实施过程中，不因市场物价上涨、原材料或人工费上涨、政府调整物价及其它任何因素而作调整。</w:t>
            </w:r>
          </w:p>
        </w:tc>
      </w:tr>
    </w:tbl>
    <w:p w14:paraId="206950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lang w:val="en-US" w:eastAsia="zh-CN" w:bidi="ar-SA"/>
        </w:rPr>
        <w:t>备注：</w:t>
      </w:r>
    </w:p>
    <w:p w14:paraId="7413E441">
      <w:pPr>
        <w:spacing w:line="400" w:lineRule="exact"/>
        <w:rPr>
          <w:rFonts w:hint="default" w:ascii="Times New Roman" w:hAnsi="Times New Roman" w:eastAsia="仿宋" w:cs="Times New Roman"/>
          <w:b/>
          <w:bCs/>
          <w:sz w:val="24"/>
          <w:highlight w:val="none"/>
          <w:u w:val="single"/>
          <w:lang w:eastAsia="zh-CN"/>
        </w:rPr>
      </w:pPr>
      <w:r>
        <w:rPr>
          <w:rFonts w:hint="default" w:ascii="Times New Roman" w:hAnsi="Times New Roman" w:eastAsia="仿宋" w:cs="Times New Roman"/>
          <w:sz w:val="24"/>
          <w:highlight w:val="none"/>
          <w:lang w:val="en-US" w:eastAsia="zh-CN"/>
        </w:rPr>
        <w:t>（1）</w:t>
      </w:r>
      <w:r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  <w:t>以上报价均为人民币报价</w:t>
      </w:r>
      <w:r>
        <w:rPr>
          <w:rFonts w:hint="default" w:ascii="Times New Roman" w:hAnsi="Times New Roman" w:eastAsia="仿宋" w:cs="Times New Roman"/>
          <w:b/>
          <w:bCs/>
          <w:sz w:val="24"/>
          <w:highlight w:val="none"/>
          <w:u w:val="single"/>
          <w:lang w:eastAsia="zh-CN"/>
        </w:rPr>
        <w:t>；</w:t>
      </w:r>
    </w:p>
    <w:p w14:paraId="6D5E0CA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>（2）</w:t>
      </w:r>
      <w:r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  <w:t>供应商需提供与报价发票税率一致的增值税专用发票；</w:t>
      </w:r>
    </w:p>
    <w:p w14:paraId="144CA1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="Times New Roman" w:hAnsi="Times New Roman" w:eastAsia="仿宋" w:cs="Times New Roman"/>
          <w:b/>
          <w:bCs/>
          <w:sz w:val="24"/>
          <w:szCs w:val="24"/>
          <w:highlight w:val="none"/>
          <w:u w:val="single"/>
          <w:lang w:val="en-US" w:eastAsia="zh-CN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>（3）</w:t>
      </w:r>
      <w:r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  <w:t>以上数量为暂估</w:t>
      </w:r>
      <w:r>
        <w:rPr>
          <w:rFonts w:hint="eastAsia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  <w:t>工程量</w:t>
      </w:r>
      <w:r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  <w:t>，最终以实际</w:t>
      </w:r>
      <w:r>
        <w:rPr>
          <w:rFonts w:hint="eastAsia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  <w:t>租赁时间</w:t>
      </w:r>
      <w:bookmarkStart w:id="0" w:name="_GoBack"/>
      <w:bookmarkEnd w:id="0"/>
      <w:r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  <w:t>为准；</w:t>
      </w:r>
    </w:p>
    <w:p w14:paraId="2CE707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="Times New Roman" w:hAnsi="Times New Roman" w:eastAsia="仿宋" w:cs="Times New Roman"/>
          <w:b w:val="0"/>
          <w:bCs w:val="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b w:val="0"/>
          <w:bCs w:val="0"/>
          <w:kern w:val="2"/>
          <w:sz w:val="24"/>
          <w:szCs w:val="24"/>
          <w:highlight w:val="none"/>
          <w:lang w:val="en-US" w:eastAsia="zh-CN" w:bidi="ar-SA"/>
        </w:rPr>
        <w:t>（4）</w:t>
      </w:r>
      <w:r>
        <w:rPr>
          <w:rFonts w:hint="default" w:ascii="Times New Roman" w:hAnsi="Times New Roman" w:eastAsia="仿宋" w:cs="Times New Roman"/>
          <w:b/>
          <w:bCs/>
          <w:kern w:val="2"/>
          <w:sz w:val="24"/>
          <w:szCs w:val="24"/>
          <w:highlight w:val="none"/>
          <w:u w:val="single"/>
          <w:lang w:val="en-US" w:eastAsia="zh-CN" w:bidi="ar-SA"/>
        </w:rPr>
        <w:t>报价表中的大写金额与小写金额不一致的，以大写金额为准，当供应商报价出现算术性错误时以单价为准进行修正；</w:t>
      </w:r>
    </w:p>
    <w:p w14:paraId="761E77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2400" w:firstLineChars="1000"/>
        <w:jc w:val="center"/>
        <w:textAlignment w:val="auto"/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 xml:space="preserve">                                报价供应商：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u w:val="single"/>
          <w:lang w:val="en-US" w:eastAsia="zh-CN" w:bidi="ar-SA"/>
        </w:rPr>
        <w:t xml:space="preserve">                           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 xml:space="preserve"> （盖单位公章）                     </w:t>
      </w:r>
    </w:p>
    <w:p w14:paraId="3D734F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720" w:firstLineChars="2800"/>
        <w:jc w:val="both"/>
        <w:textAlignment w:val="auto"/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>法定代表人：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u w:val="single"/>
          <w:lang w:val="en-US" w:eastAsia="zh-CN" w:bidi="ar-SA"/>
        </w:rPr>
        <w:t xml:space="preserve">                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 xml:space="preserve">（签字或盖章）                   </w:t>
      </w:r>
    </w:p>
    <w:p w14:paraId="71F07F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720" w:firstLineChars="2800"/>
        <w:jc w:val="both"/>
        <w:textAlignment w:val="auto"/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 xml:space="preserve">报价日期 ：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u w:val="single"/>
          <w:lang w:val="en-US" w:eastAsia="zh-CN" w:bidi="ar-SA"/>
        </w:rPr>
        <w:t xml:space="preserve">                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 xml:space="preserve">                                                          </w:t>
      </w:r>
    </w:p>
    <w:p w14:paraId="224D53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720" w:firstLineChars="2800"/>
        <w:jc w:val="both"/>
        <w:textAlignment w:val="auto"/>
        <w:rPr>
          <w:rFonts w:hint="eastAsia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>报价人联系方式：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u w:val="single"/>
          <w:lang w:val="en-US" w:eastAsia="zh-CN" w:bidi="ar-SA"/>
        </w:rPr>
        <w:t xml:space="preserve">                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 xml:space="preserve">              </w:t>
      </w:r>
    </w:p>
    <w:sectPr>
      <w:headerReference r:id="rId3" w:type="default"/>
      <w:footerReference r:id="rId4" w:type="default"/>
      <w:pgSz w:w="16838" w:h="11906" w:orient="landscape"/>
      <w:pgMar w:top="1080" w:right="1440" w:bottom="108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FB0448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52D83DD">
                          <w:pPr>
                            <w:pStyle w:val="5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9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52D83DD">
                    <w:pPr>
                      <w:pStyle w:val="5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9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D137FE">
    <w:pPr>
      <w:pStyle w:val="6"/>
    </w:pPr>
  </w:p>
  <w:p w14:paraId="170CA74A">
    <w:pPr>
      <w:pStyle w:val="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354F2B9"/>
    <w:multiLevelType w:val="singleLevel"/>
    <w:tmpl w:val="F354F2B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D3FB4"/>
    <w:rsid w:val="12214A7F"/>
    <w:rsid w:val="15D25827"/>
    <w:rsid w:val="18F0349C"/>
    <w:rsid w:val="244A10B4"/>
    <w:rsid w:val="27BA030E"/>
    <w:rsid w:val="2A414E3D"/>
    <w:rsid w:val="32AA2E28"/>
    <w:rsid w:val="3C633EE7"/>
    <w:rsid w:val="3C8E678D"/>
    <w:rsid w:val="40B532EE"/>
    <w:rsid w:val="4B005883"/>
    <w:rsid w:val="4BA64E80"/>
    <w:rsid w:val="509408B1"/>
    <w:rsid w:val="5FEC29B8"/>
    <w:rsid w:val="69C04704"/>
    <w:rsid w:val="6AAF031F"/>
    <w:rsid w:val="6F6D67C2"/>
    <w:rsid w:val="7A6510DB"/>
    <w:rsid w:val="7C9C2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8"/>
    <w:basedOn w:val="1"/>
    <w:next w:val="1"/>
    <w:qFormat/>
    <w:uiPriority w:val="0"/>
    <w:pPr>
      <w:ind w:left="1400" w:leftChars="1400"/>
    </w:pPr>
  </w:style>
  <w:style w:type="paragraph" w:styleId="3">
    <w:name w:val="Body Text"/>
    <w:basedOn w:val="1"/>
    <w:qFormat/>
    <w:uiPriority w:val="0"/>
    <w:pPr>
      <w:spacing w:before="50" w:after="10"/>
    </w:p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Body Text First Indent 2"/>
    <w:basedOn w:val="4"/>
    <w:next w:val="1"/>
    <w:qFormat/>
    <w:uiPriority w:val="0"/>
    <w:pPr>
      <w:ind w:firstLine="420" w:firstLineChars="200"/>
    </w:p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正文首行缩进两字符"/>
    <w:basedOn w:val="1"/>
    <w:qFormat/>
    <w:uiPriority w:val="0"/>
    <w:pPr>
      <w:spacing w:line="360" w:lineRule="auto"/>
      <w:ind w:firstLine="200" w:firstLineChars="200"/>
    </w:pPr>
    <w:rPr>
      <w:rFonts w:ascii="Times New Roman" w:hAnsi="Times New Roman" w:eastAsia="宋体" w:cs="Times New Roman"/>
      <w:szCs w:val="24"/>
    </w:rPr>
  </w:style>
  <w:style w:type="paragraph" w:customStyle="1" w:styleId="12">
    <w:name w:val="正文_7"/>
    <w:qFormat/>
    <w:uiPriority w:val="0"/>
    <w:pPr>
      <w:widowControl w:val="0"/>
      <w:jc w:val="both"/>
    </w:pPr>
    <w:rPr>
      <w:rFonts w:ascii="宋体" w:hAnsi="Times New Roman" w:eastAsia="宋体" w:cs="Times New Roman"/>
      <w:sz w:val="3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1338</Words>
  <Characters>2014</Characters>
  <Lines>0</Lines>
  <Paragraphs>0</Paragraphs>
  <TotalTime>0</TotalTime>
  <ScaleCrop>false</ScaleCrop>
  <LinksUpToDate>false</LinksUpToDate>
  <CharactersWithSpaces>3509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2024-11-15T08:27:00Z</dcterms:created>
  <dc:creator>Administrator</dc:creator>
  <cp:lastModifiedBy>何晓龙</cp:lastModifiedBy>
  <dcterms:modified xsi:type="dcterms:W3CDTF">2025-01-11T06:16:43Z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7D7B3EE027A24359A2E3C58734C29C10_12</vt:lpwstr>
  </property>
  <property fmtid="{D5CDD505-2E9C-101B-9397-08002B2CF9AE}" pid="4" name="KSOTemplateDocerSaveRecord">
    <vt:lpwstr>eyJoZGlkIjoiZTY4MTU0YmIzODA0OTkyMGViYTlkY2E2YjM2MzBjODUiLCJ1c2VySWQiOiI1NDYyODkzMTUifQ==</vt:lpwstr>
  </property>
</Properties>
</file>